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57D59" w14:textId="77777777" w:rsidR="00980DEE" w:rsidRPr="00111B57" w:rsidRDefault="00980DEE" w:rsidP="00980DEE">
      <w:pPr>
        <w:pStyle w:val="Heading2"/>
        <w:jc w:val="center"/>
        <w:rPr>
          <w:b/>
          <w:bCs/>
          <w:lang w:val="es-ES_tradnl"/>
        </w:rPr>
      </w:pPr>
      <w:r w:rsidRPr="00111B57">
        <w:rPr>
          <w:b/>
          <w:bCs/>
          <w:lang w:val="es-ES_tradnl"/>
        </w:rPr>
        <w:t>IL Y A DU TRAVAIL À FAIRE</w:t>
      </w:r>
    </w:p>
    <w:p w14:paraId="3F566E2A" w14:textId="77777777" w:rsidR="00980DEE" w:rsidRPr="00980DEE" w:rsidRDefault="00980DEE" w:rsidP="00980DEE">
      <w:pPr>
        <w:ind w:firstLine="0"/>
        <w:jc w:val="center"/>
        <w:rPr>
          <w:lang w:bidi="bn-IN"/>
        </w:rPr>
      </w:pPr>
      <w:r>
        <w:rPr>
          <w:lang w:bidi="bn-IN"/>
        </w:rPr>
        <w:t>Steve Flatt</w:t>
      </w:r>
    </w:p>
    <w:p w14:paraId="71CD08E3" w14:textId="77777777" w:rsidR="00980DEE" w:rsidRPr="00111B57" w:rsidRDefault="00980DEE" w:rsidP="00980DEE">
      <w:pPr>
        <w:spacing w:line="240" w:lineRule="auto"/>
        <w:ind w:firstLine="0"/>
        <w:jc w:val="both"/>
        <w:rPr>
          <w:lang w:val="es-ES_tradnl"/>
        </w:rPr>
      </w:pPr>
      <w:r w:rsidRPr="00B52C97">
        <w:t xml:space="preserve">Jésus a dit : « Sur cette pierre, je bâtirai mon Église, et les portes du séjour des morts ne prévaudront point contre elle. » (Matthieu 16:18) et : « Si je m'en vais, et que je vous prépare une place, je reviendrai, et je vous prendrai avec moi pour être là où je suis. » (Jean 14:3). Pierre a dit : « Vous aussi, comme des pierres vivantes, édifiez-vous pour former une maison spirituelle, un saint sacerdoce, offrant des sacrifices spirituels à Dieu par Jésus-Christ. » (1 Pierre 2:5) Ce verset important est souvent négligé, mais il affirme, entre autres, que les chrétiens doivent s'investir dans l'œuvre de construction ou de reconstruction. </w:t>
      </w:r>
      <w:r w:rsidRPr="00111B57">
        <w:rPr>
          <w:lang w:val="es-ES_tradnl"/>
        </w:rPr>
        <w:t xml:space="preserve">Nous </w:t>
      </w:r>
      <w:proofErr w:type="spellStart"/>
      <w:r w:rsidRPr="00111B57">
        <w:rPr>
          <w:lang w:val="es-ES_tradnl"/>
        </w:rPr>
        <w:t>sommes</w:t>
      </w:r>
      <w:proofErr w:type="spellEnd"/>
      <w:r w:rsidRPr="00111B57">
        <w:rPr>
          <w:lang w:val="es-ES_tradnl"/>
        </w:rPr>
        <w:t xml:space="preserve"> les </w:t>
      </w:r>
      <w:proofErr w:type="spellStart"/>
      <w:r w:rsidRPr="00111B57">
        <w:rPr>
          <w:lang w:val="es-ES_tradnl"/>
        </w:rPr>
        <w:t>pierres</w:t>
      </w:r>
      <w:proofErr w:type="spellEnd"/>
      <w:r w:rsidRPr="00111B57">
        <w:rPr>
          <w:lang w:val="es-ES_tradnl"/>
        </w:rPr>
        <w:t xml:space="preserve"> </w:t>
      </w:r>
      <w:proofErr w:type="spellStart"/>
      <w:r w:rsidRPr="00111B57">
        <w:rPr>
          <w:lang w:val="es-ES_tradnl"/>
        </w:rPr>
        <w:t>spirituelles</w:t>
      </w:r>
      <w:proofErr w:type="spellEnd"/>
      <w:r w:rsidRPr="00111B57">
        <w:rPr>
          <w:lang w:val="es-ES_tradnl"/>
        </w:rPr>
        <w:t xml:space="preserve"> qui </w:t>
      </w:r>
      <w:proofErr w:type="spellStart"/>
      <w:r w:rsidRPr="00111B57">
        <w:rPr>
          <w:lang w:val="es-ES_tradnl"/>
        </w:rPr>
        <w:t>sont</w:t>
      </w:r>
      <w:proofErr w:type="spellEnd"/>
      <w:r w:rsidRPr="00111B57">
        <w:rPr>
          <w:lang w:val="es-ES_tradnl"/>
        </w:rPr>
        <w:t xml:space="preserve"> </w:t>
      </w:r>
      <w:proofErr w:type="spellStart"/>
      <w:r w:rsidRPr="00111B57">
        <w:rPr>
          <w:lang w:val="es-ES_tradnl"/>
        </w:rPr>
        <w:t>assemblées</w:t>
      </w:r>
      <w:proofErr w:type="spellEnd"/>
      <w:r w:rsidRPr="00111B57">
        <w:rPr>
          <w:lang w:val="es-ES_tradnl"/>
        </w:rPr>
        <w:t xml:space="preserve"> </w:t>
      </w:r>
      <w:proofErr w:type="spellStart"/>
      <w:r w:rsidRPr="00111B57">
        <w:rPr>
          <w:lang w:val="es-ES_tradnl"/>
        </w:rPr>
        <w:t>pour</w:t>
      </w:r>
      <w:proofErr w:type="spellEnd"/>
      <w:r w:rsidRPr="00111B57">
        <w:rPr>
          <w:lang w:val="es-ES_tradnl"/>
        </w:rPr>
        <w:t xml:space="preserve"> les </w:t>
      </w:r>
      <w:proofErr w:type="spellStart"/>
      <w:r w:rsidRPr="00111B57">
        <w:rPr>
          <w:lang w:val="es-ES_tradnl"/>
        </w:rPr>
        <w:t>desseins</w:t>
      </w:r>
      <w:proofErr w:type="spellEnd"/>
      <w:r w:rsidRPr="00111B57">
        <w:rPr>
          <w:lang w:val="es-ES_tradnl"/>
        </w:rPr>
        <w:t xml:space="preserve"> de </w:t>
      </w:r>
      <w:proofErr w:type="spellStart"/>
      <w:r w:rsidRPr="00111B57">
        <w:rPr>
          <w:lang w:val="es-ES_tradnl"/>
        </w:rPr>
        <w:t>Dieu</w:t>
      </w:r>
      <w:proofErr w:type="spellEnd"/>
      <w:r w:rsidRPr="00111B57">
        <w:rPr>
          <w:lang w:val="es-ES_tradnl"/>
        </w:rPr>
        <w:t>.</w:t>
      </w:r>
    </w:p>
    <w:p w14:paraId="61DADF2E" w14:textId="77777777" w:rsidR="00980DEE" w:rsidRPr="00111B57" w:rsidRDefault="00980DEE" w:rsidP="00980DEE">
      <w:pPr>
        <w:spacing w:line="240" w:lineRule="auto"/>
        <w:ind w:firstLine="0"/>
        <w:jc w:val="both"/>
        <w:rPr>
          <w:lang w:val="es-ES_tradnl"/>
        </w:rPr>
      </w:pPr>
      <w:proofErr w:type="spellStart"/>
      <w:r w:rsidRPr="00111B57">
        <w:rPr>
          <w:lang w:val="es-ES_tradnl"/>
        </w:rPr>
        <w:t>S'il</w:t>
      </w:r>
      <w:proofErr w:type="spellEnd"/>
      <w:r w:rsidRPr="00111B57">
        <w:rPr>
          <w:lang w:val="es-ES_tradnl"/>
        </w:rPr>
        <w:t xml:space="preserve"> y a un </w:t>
      </w:r>
      <w:proofErr w:type="spellStart"/>
      <w:r w:rsidRPr="00111B57">
        <w:rPr>
          <w:lang w:val="es-ES_tradnl"/>
        </w:rPr>
        <w:t>moment</w:t>
      </w:r>
      <w:proofErr w:type="spellEnd"/>
      <w:r w:rsidRPr="00111B57">
        <w:rPr>
          <w:lang w:val="es-ES_tradnl"/>
        </w:rPr>
        <w:t xml:space="preserve"> </w:t>
      </w:r>
      <w:proofErr w:type="spellStart"/>
      <w:r w:rsidRPr="00111B57">
        <w:rPr>
          <w:lang w:val="es-ES_tradnl"/>
        </w:rPr>
        <w:t>pour</w:t>
      </w:r>
      <w:proofErr w:type="spellEnd"/>
      <w:r w:rsidRPr="00111B57">
        <w:rPr>
          <w:lang w:val="es-ES_tradnl"/>
        </w:rPr>
        <w:t xml:space="preserve"> se </w:t>
      </w:r>
      <w:proofErr w:type="spellStart"/>
      <w:r w:rsidRPr="00111B57">
        <w:rPr>
          <w:lang w:val="es-ES_tradnl"/>
        </w:rPr>
        <w:t>rappeler</w:t>
      </w:r>
      <w:proofErr w:type="spellEnd"/>
      <w:r w:rsidRPr="00111B57">
        <w:rPr>
          <w:lang w:val="es-ES_tradnl"/>
        </w:rPr>
        <w:t xml:space="preserve"> que </w:t>
      </w:r>
      <w:proofErr w:type="spellStart"/>
      <w:r w:rsidRPr="00111B57">
        <w:rPr>
          <w:lang w:val="es-ES_tradnl"/>
        </w:rPr>
        <w:t>Dieu</w:t>
      </w:r>
      <w:proofErr w:type="spellEnd"/>
      <w:r w:rsidRPr="00111B57">
        <w:rPr>
          <w:lang w:val="es-ES_tradnl"/>
        </w:rPr>
        <w:t xml:space="preserve"> </w:t>
      </w:r>
      <w:proofErr w:type="spellStart"/>
      <w:r w:rsidRPr="00111B57">
        <w:rPr>
          <w:lang w:val="es-ES_tradnl"/>
        </w:rPr>
        <w:t>est</w:t>
      </w:r>
      <w:proofErr w:type="spellEnd"/>
      <w:r w:rsidRPr="00111B57">
        <w:rPr>
          <w:lang w:val="es-ES_tradnl"/>
        </w:rPr>
        <w:t xml:space="preserve"> un </w:t>
      </w:r>
      <w:proofErr w:type="spellStart"/>
      <w:r w:rsidRPr="00111B57">
        <w:rPr>
          <w:lang w:val="es-ES_tradnl"/>
        </w:rPr>
        <w:t>bâtisseur</w:t>
      </w:r>
      <w:proofErr w:type="spellEnd"/>
      <w:r w:rsidRPr="00111B57">
        <w:rPr>
          <w:lang w:val="es-ES_tradnl"/>
        </w:rPr>
        <w:t xml:space="preserve">, </w:t>
      </w:r>
      <w:proofErr w:type="spellStart"/>
      <w:r w:rsidRPr="00111B57">
        <w:rPr>
          <w:lang w:val="es-ES_tradnl"/>
        </w:rPr>
        <w:t>c'est</w:t>
      </w:r>
      <w:proofErr w:type="spellEnd"/>
      <w:r w:rsidRPr="00111B57">
        <w:rPr>
          <w:lang w:val="es-ES_tradnl"/>
        </w:rPr>
        <w:t xml:space="preserve"> bien </w:t>
      </w:r>
      <w:proofErr w:type="spellStart"/>
      <w:r w:rsidRPr="00111B57">
        <w:rPr>
          <w:lang w:val="es-ES_tradnl"/>
        </w:rPr>
        <w:t>maintenant</w:t>
      </w:r>
      <w:proofErr w:type="spellEnd"/>
      <w:r w:rsidRPr="00111B57">
        <w:rPr>
          <w:lang w:val="es-ES_tradnl"/>
        </w:rPr>
        <w:t xml:space="preserve">. </w:t>
      </w:r>
      <w:proofErr w:type="spellStart"/>
      <w:r w:rsidRPr="00111B57">
        <w:rPr>
          <w:lang w:val="es-ES_tradnl"/>
        </w:rPr>
        <w:t>Malheureusement</w:t>
      </w:r>
      <w:proofErr w:type="spellEnd"/>
      <w:r w:rsidRPr="00111B57">
        <w:rPr>
          <w:lang w:val="es-ES_tradnl"/>
        </w:rPr>
        <w:t xml:space="preserve">, de </w:t>
      </w:r>
      <w:proofErr w:type="spellStart"/>
      <w:r w:rsidRPr="00111B57">
        <w:rPr>
          <w:lang w:val="es-ES_tradnl"/>
        </w:rPr>
        <w:t>nombreuses</w:t>
      </w:r>
      <w:proofErr w:type="spellEnd"/>
      <w:r w:rsidRPr="00111B57">
        <w:rPr>
          <w:lang w:val="es-ES_tradnl"/>
        </w:rPr>
        <w:t xml:space="preserve"> </w:t>
      </w:r>
      <w:proofErr w:type="spellStart"/>
      <w:r w:rsidRPr="00111B57">
        <w:rPr>
          <w:lang w:val="es-ES_tradnl"/>
        </w:rPr>
        <w:t>églises</w:t>
      </w:r>
      <w:proofErr w:type="spellEnd"/>
      <w:r w:rsidRPr="00111B57">
        <w:rPr>
          <w:lang w:val="es-ES_tradnl"/>
        </w:rPr>
        <w:t xml:space="preserve"> </w:t>
      </w:r>
      <w:proofErr w:type="spellStart"/>
      <w:r w:rsidRPr="00111B57">
        <w:rPr>
          <w:lang w:val="es-ES_tradnl"/>
        </w:rPr>
        <w:t>sont</w:t>
      </w:r>
      <w:proofErr w:type="spellEnd"/>
      <w:r w:rsidRPr="00111B57">
        <w:rPr>
          <w:lang w:val="es-ES_tradnl"/>
        </w:rPr>
        <w:t xml:space="preserve"> </w:t>
      </w:r>
      <w:proofErr w:type="spellStart"/>
      <w:r w:rsidRPr="00111B57">
        <w:rPr>
          <w:lang w:val="es-ES_tradnl"/>
        </w:rPr>
        <w:t>aujourd'hui</w:t>
      </w:r>
      <w:proofErr w:type="spellEnd"/>
      <w:r w:rsidRPr="00111B57">
        <w:rPr>
          <w:lang w:val="es-ES_tradnl"/>
        </w:rPr>
        <w:t xml:space="preserve"> en ruine. </w:t>
      </w:r>
      <w:proofErr w:type="spellStart"/>
      <w:r w:rsidRPr="00111B57">
        <w:rPr>
          <w:lang w:val="es-ES_tradnl"/>
        </w:rPr>
        <w:t>Puisque</w:t>
      </w:r>
      <w:proofErr w:type="spellEnd"/>
      <w:r w:rsidRPr="00111B57">
        <w:rPr>
          <w:lang w:val="es-ES_tradnl"/>
        </w:rPr>
        <w:t xml:space="preserve"> </w:t>
      </w:r>
      <w:proofErr w:type="spellStart"/>
      <w:r w:rsidRPr="00111B57">
        <w:rPr>
          <w:lang w:val="es-ES_tradnl"/>
        </w:rPr>
        <w:t>Dieu</w:t>
      </w:r>
      <w:proofErr w:type="spellEnd"/>
      <w:r w:rsidRPr="00111B57">
        <w:rPr>
          <w:lang w:val="es-ES_tradnl"/>
        </w:rPr>
        <w:t xml:space="preserve"> </w:t>
      </w:r>
      <w:proofErr w:type="spellStart"/>
      <w:r w:rsidRPr="00111B57">
        <w:rPr>
          <w:lang w:val="es-ES_tradnl"/>
        </w:rPr>
        <w:t>ajoute</w:t>
      </w:r>
      <w:proofErr w:type="spellEnd"/>
      <w:r w:rsidRPr="00111B57">
        <w:rPr>
          <w:lang w:val="es-ES_tradnl"/>
        </w:rPr>
        <w:t xml:space="preserve"> des </w:t>
      </w:r>
      <w:proofErr w:type="spellStart"/>
      <w:r w:rsidRPr="00111B57">
        <w:rPr>
          <w:lang w:val="es-ES_tradnl"/>
        </w:rPr>
        <w:t>personnes</w:t>
      </w:r>
      <w:proofErr w:type="spellEnd"/>
      <w:r w:rsidRPr="00111B57">
        <w:rPr>
          <w:lang w:val="es-ES_tradnl"/>
        </w:rPr>
        <w:t xml:space="preserve"> à son </w:t>
      </w:r>
      <w:proofErr w:type="spellStart"/>
      <w:r w:rsidRPr="00111B57">
        <w:rPr>
          <w:lang w:val="es-ES_tradnl"/>
        </w:rPr>
        <w:t>Église</w:t>
      </w:r>
      <w:proofErr w:type="spellEnd"/>
      <w:r w:rsidRPr="00111B57">
        <w:rPr>
          <w:lang w:val="es-ES_tradnl"/>
        </w:rPr>
        <w:t xml:space="preserve">, </w:t>
      </w:r>
      <w:proofErr w:type="spellStart"/>
      <w:r w:rsidRPr="00111B57">
        <w:rPr>
          <w:lang w:val="es-ES_tradnl"/>
        </w:rPr>
        <w:t>nous</w:t>
      </w:r>
      <w:proofErr w:type="spellEnd"/>
      <w:r w:rsidRPr="00111B57">
        <w:rPr>
          <w:lang w:val="es-ES_tradnl"/>
        </w:rPr>
        <w:t xml:space="preserve"> </w:t>
      </w:r>
      <w:proofErr w:type="spellStart"/>
      <w:r w:rsidRPr="00111B57">
        <w:rPr>
          <w:lang w:val="es-ES_tradnl"/>
        </w:rPr>
        <w:t>parlons</w:t>
      </w:r>
      <w:proofErr w:type="spellEnd"/>
      <w:r w:rsidRPr="00111B57">
        <w:rPr>
          <w:lang w:val="es-ES_tradnl"/>
        </w:rPr>
        <w:t xml:space="preserve"> de </w:t>
      </w:r>
      <w:proofErr w:type="spellStart"/>
      <w:r w:rsidRPr="00111B57">
        <w:rPr>
          <w:lang w:val="es-ES_tradnl"/>
        </w:rPr>
        <w:t>personnes</w:t>
      </w:r>
      <w:proofErr w:type="spellEnd"/>
      <w:r w:rsidRPr="00111B57">
        <w:rPr>
          <w:lang w:val="es-ES_tradnl"/>
        </w:rPr>
        <w:t xml:space="preserve">, et non de </w:t>
      </w:r>
      <w:proofErr w:type="spellStart"/>
      <w:r w:rsidRPr="00111B57">
        <w:rPr>
          <w:lang w:val="es-ES_tradnl"/>
        </w:rPr>
        <w:t>bâtiments</w:t>
      </w:r>
      <w:proofErr w:type="spellEnd"/>
      <w:r w:rsidRPr="00111B57">
        <w:rPr>
          <w:lang w:val="es-ES_tradnl"/>
        </w:rPr>
        <w:t xml:space="preserve">. </w:t>
      </w:r>
      <w:proofErr w:type="spellStart"/>
      <w:r w:rsidRPr="00111B57">
        <w:rPr>
          <w:lang w:val="es-ES_tradnl"/>
        </w:rPr>
        <w:t>Pour</w:t>
      </w:r>
      <w:proofErr w:type="spellEnd"/>
      <w:r w:rsidRPr="00111B57">
        <w:rPr>
          <w:lang w:val="es-ES_tradnl"/>
        </w:rPr>
        <w:t xml:space="preserve"> </w:t>
      </w:r>
      <w:proofErr w:type="spellStart"/>
      <w:r w:rsidRPr="00111B57">
        <w:rPr>
          <w:lang w:val="es-ES_tradnl"/>
        </w:rPr>
        <w:t>toute</w:t>
      </w:r>
      <w:proofErr w:type="spellEnd"/>
      <w:r w:rsidRPr="00111B57">
        <w:rPr>
          <w:lang w:val="es-ES_tradnl"/>
        </w:rPr>
        <w:t xml:space="preserve"> </w:t>
      </w:r>
      <w:proofErr w:type="spellStart"/>
      <w:r w:rsidRPr="00111B57">
        <w:rPr>
          <w:lang w:val="es-ES_tradnl"/>
        </w:rPr>
        <w:t>l'humanité</w:t>
      </w:r>
      <w:proofErr w:type="spellEnd"/>
      <w:r w:rsidRPr="00111B57">
        <w:rPr>
          <w:lang w:val="es-ES_tradnl"/>
        </w:rPr>
        <w:t xml:space="preserve">, et </w:t>
      </w:r>
      <w:proofErr w:type="spellStart"/>
      <w:r w:rsidRPr="00111B57">
        <w:rPr>
          <w:lang w:val="es-ES_tradnl"/>
        </w:rPr>
        <w:t>particulièrement</w:t>
      </w:r>
      <w:proofErr w:type="spellEnd"/>
      <w:r w:rsidRPr="00111B57">
        <w:rPr>
          <w:lang w:val="es-ES_tradnl"/>
        </w:rPr>
        <w:t xml:space="preserve"> </w:t>
      </w:r>
      <w:proofErr w:type="spellStart"/>
      <w:r w:rsidRPr="00111B57">
        <w:rPr>
          <w:lang w:val="es-ES_tradnl"/>
        </w:rPr>
        <w:t>pour</w:t>
      </w:r>
      <w:proofErr w:type="spellEnd"/>
      <w:r w:rsidRPr="00111B57">
        <w:rPr>
          <w:lang w:val="es-ES_tradnl"/>
        </w:rPr>
        <w:t xml:space="preserve"> les </w:t>
      </w:r>
      <w:proofErr w:type="spellStart"/>
      <w:r w:rsidRPr="00111B57">
        <w:rPr>
          <w:lang w:val="es-ES_tradnl"/>
        </w:rPr>
        <w:t>chrétiens</w:t>
      </w:r>
      <w:proofErr w:type="spellEnd"/>
      <w:r w:rsidRPr="00111B57">
        <w:rPr>
          <w:lang w:val="es-ES_tradnl"/>
        </w:rPr>
        <w:t xml:space="preserve">, </w:t>
      </w:r>
      <w:proofErr w:type="spellStart"/>
      <w:r w:rsidRPr="00111B57">
        <w:rPr>
          <w:lang w:val="es-ES_tradnl"/>
        </w:rPr>
        <w:t>l'Église</w:t>
      </w:r>
      <w:proofErr w:type="spellEnd"/>
      <w:r w:rsidRPr="00111B57">
        <w:rPr>
          <w:lang w:val="es-ES_tradnl"/>
        </w:rPr>
        <w:t xml:space="preserve"> </w:t>
      </w:r>
      <w:proofErr w:type="spellStart"/>
      <w:r w:rsidRPr="00111B57">
        <w:rPr>
          <w:lang w:val="es-ES_tradnl"/>
        </w:rPr>
        <w:t>est</w:t>
      </w:r>
      <w:proofErr w:type="spellEnd"/>
      <w:r w:rsidRPr="00111B57">
        <w:rPr>
          <w:lang w:val="es-ES_tradnl"/>
        </w:rPr>
        <w:t xml:space="preserve"> la </w:t>
      </w:r>
      <w:proofErr w:type="spellStart"/>
      <w:r w:rsidRPr="00111B57">
        <w:rPr>
          <w:lang w:val="es-ES_tradnl"/>
        </w:rPr>
        <w:t>chose</w:t>
      </w:r>
      <w:proofErr w:type="spellEnd"/>
      <w:r w:rsidRPr="00111B57">
        <w:rPr>
          <w:lang w:val="es-ES_tradnl"/>
        </w:rPr>
        <w:t xml:space="preserve"> </w:t>
      </w:r>
      <w:proofErr w:type="gramStart"/>
      <w:r w:rsidRPr="00111B57">
        <w:rPr>
          <w:lang w:val="es-ES_tradnl"/>
        </w:rPr>
        <w:t>la plus importante</w:t>
      </w:r>
      <w:proofErr w:type="gramEnd"/>
      <w:r w:rsidRPr="00111B57">
        <w:rPr>
          <w:lang w:val="es-ES_tradnl"/>
        </w:rPr>
        <w:t xml:space="preserve"> et </w:t>
      </w:r>
      <w:proofErr w:type="gramStart"/>
      <w:r w:rsidRPr="00111B57">
        <w:rPr>
          <w:lang w:val="es-ES_tradnl"/>
        </w:rPr>
        <w:t>la plus</w:t>
      </w:r>
      <w:proofErr w:type="gramEnd"/>
      <w:r w:rsidRPr="00111B57">
        <w:rPr>
          <w:lang w:val="es-ES_tradnl"/>
        </w:rPr>
        <w:t xml:space="preserve"> </w:t>
      </w:r>
      <w:proofErr w:type="spellStart"/>
      <w:r w:rsidRPr="00111B57">
        <w:rPr>
          <w:lang w:val="es-ES_tradnl"/>
        </w:rPr>
        <w:t>précieuse</w:t>
      </w:r>
      <w:proofErr w:type="spellEnd"/>
      <w:r w:rsidRPr="00111B57">
        <w:rPr>
          <w:lang w:val="es-ES_tradnl"/>
        </w:rPr>
        <w:t xml:space="preserve"> que </w:t>
      </w:r>
      <w:proofErr w:type="spellStart"/>
      <w:r w:rsidRPr="00111B57">
        <w:rPr>
          <w:lang w:val="es-ES_tradnl"/>
        </w:rPr>
        <w:t>Dieu</w:t>
      </w:r>
      <w:proofErr w:type="spellEnd"/>
      <w:r w:rsidRPr="00111B57">
        <w:rPr>
          <w:lang w:val="es-ES_tradnl"/>
        </w:rPr>
        <w:t xml:space="preserve"> </w:t>
      </w:r>
      <w:proofErr w:type="spellStart"/>
      <w:r w:rsidRPr="00111B57">
        <w:rPr>
          <w:lang w:val="es-ES_tradnl"/>
        </w:rPr>
        <w:t>ait</w:t>
      </w:r>
      <w:proofErr w:type="spellEnd"/>
      <w:r w:rsidRPr="00111B57">
        <w:rPr>
          <w:lang w:val="es-ES_tradnl"/>
        </w:rPr>
        <w:t xml:space="preserve"> </w:t>
      </w:r>
      <w:proofErr w:type="spellStart"/>
      <w:r w:rsidRPr="00111B57">
        <w:rPr>
          <w:lang w:val="es-ES_tradnl"/>
        </w:rPr>
        <w:t>jamais</w:t>
      </w:r>
      <w:proofErr w:type="spellEnd"/>
      <w:r w:rsidRPr="00111B57">
        <w:rPr>
          <w:lang w:val="es-ES_tradnl"/>
        </w:rPr>
        <w:t xml:space="preserve"> </w:t>
      </w:r>
      <w:proofErr w:type="spellStart"/>
      <w:r w:rsidRPr="00111B57">
        <w:rPr>
          <w:lang w:val="es-ES_tradnl"/>
        </w:rPr>
        <w:t>construite</w:t>
      </w:r>
      <w:proofErr w:type="spellEnd"/>
      <w:r w:rsidRPr="00111B57">
        <w:rPr>
          <w:lang w:val="es-ES_tradnl"/>
        </w:rPr>
        <w:t xml:space="preserve">. Sa </w:t>
      </w:r>
      <w:proofErr w:type="spellStart"/>
      <w:r w:rsidRPr="00111B57">
        <w:rPr>
          <w:lang w:val="es-ES_tradnl"/>
        </w:rPr>
        <w:t>construction</w:t>
      </w:r>
      <w:proofErr w:type="spellEnd"/>
      <w:r w:rsidRPr="00111B57">
        <w:rPr>
          <w:lang w:val="es-ES_tradnl"/>
        </w:rPr>
        <w:t xml:space="preserve"> lui a </w:t>
      </w:r>
      <w:proofErr w:type="spellStart"/>
      <w:r w:rsidRPr="00111B57">
        <w:rPr>
          <w:lang w:val="es-ES_tradnl"/>
        </w:rPr>
        <w:t>coûté</w:t>
      </w:r>
      <w:proofErr w:type="spellEnd"/>
      <w:r w:rsidRPr="00111B57">
        <w:rPr>
          <w:lang w:val="es-ES_tradnl"/>
        </w:rPr>
        <w:t xml:space="preserve"> la </w:t>
      </w:r>
      <w:proofErr w:type="spellStart"/>
      <w:r w:rsidRPr="00111B57">
        <w:rPr>
          <w:lang w:val="es-ES_tradnl"/>
        </w:rPr>
        <w:t>perte</w:t>
      </w:r>
      <w:proofErr w:type="spellEnd"/>
      <w:r w:rsidRPr="00111B57">
        <w:rPr>
          <w:lang w:val="es-ES_tradnl"/>
        </w:rPr>
        <w:t xml:space="preserve"> de son Fils. </w:t>
      </w:r>
      <w:proofErr w:type="spellStart"/>
      <w:r w:rsidRPr="00111B57">
        <w:rPr>
          <w:lang w:val="es-ES_tradnl"/>
        </w:rPr>
        <w:t>Alors</w:t>
      </w:r>
      <w:proofErr w:type="spellEnd"/>
      <w:r w:rsidRPr="00111B57">
        <w:rPr>
          <w:lang w:val="es-ES_tradnl"/>
        </w:rPr>
        <w:t xml:space="preserve"> </w:t>
      </w:r>
      <w:proofErr w:type="spellStart"/>
      <w:r w:rsidRPr="00111B57">
        <w:rPr>
          <w:lang w:val="es-ES_tradnl"/>
        </w:rPr>
        <w:t>qu'elle</w:t>
      </w:r>
      <w:proofErr w:type="spellEnd"/>
      <w:r w:rsidRPr="00111B57">
        <w:rPr>
          <w:lang w:val="es-ES_tradnl"/>
        </w:rPr>
        <w:t xml:space="preserve"> </w:t>
      </w:r>
      <w:proofErr w:type="spellStart"/>
      <w:r w:rsidRPr="00111B57">
        <w:rPr>
          <w:lang w:val="es-ES_tradnl"/>
        </w:rPr>
        <w:t>est</w:t>
      </w:r>
      <w:proofErr w:type="spellEnd"/>
      <w:r w:rsidRPr="00111B57">
        <w:rPr>
          <w:lang w:val="es-ES_tradnl"/>
        </w:rPr>
        <w:t xml:space="preserve"> à </w:t>
      </w:r>
      <w:proofErr w:type="spellStart"/>
      <w:r w:rsidRPr="00111B57">
        <w:rPr>
          <w:lang w:val="es-ES_tradnl"/>
        </w:rPr>
        <w:t>l'abandon</w:t>
      </w:r>
      <w:proofErr w:type="spellEnd"/>
      <w:r w:rsidRPr="00111B57">
        <w:rPr>
          <w:lang w:val="es-ES_tradnl"/>
        </w:rPr>
        <w:t xml:space="preserve"> </w:t>
      </w:r>
      <w:proofErr w:type="spellStart"/>
      <w:r w:rsidRPr="00111B57">
        <w:rPr>
          <w:lang w:val="es-ES_tradnl"/>
        </w:rPr>
        <w:t>ici</w:t>
      </w:r>
      <w:proofErr w:type="spellEnd"/>
      <w:r w:rsidRPr="00111B57">
        <w:rPr>
          <w:lang w:val="es-ES_tradnl"/>
        </w:rPr>
        <w:t xml:space="preserve"> et en ruine </w:t>
      </w:r>
      <w:proofErr w:type="spellStart"/>
      <w:r w:rsidRPr="00111B57">
        <w:rPr>
          <w:lang w:val="es-ES_tradnl"/>
        </w:rPr>
        <w:t>là</w:t>
      </w:r>
      <w:proofErr w:type="spellEnd"/>
      <w:r w:rsidRPr="00111B57">
        <w:rPr>
          <w:lang w:val="es-ES_tradnl"/>
        </w:rPr>
        <w:t xml:space="preserve">, </w:t>
      </w:r>
      <w:proofErr w:type="spellStart"/>
      <w:r w:rsidRPr="00111B57">
        <w:rPr>
          <w:lang w:val="es-ES_tradnl"/>
        </w:rPr>
        <w:t>trop</w:t>
      </w:r>
      <w:proofErr w:type="spellEnd"/>
      <w:r w:rsidRPr="00111B57">
        <w:rPr>
          <w:lang w:val="es-ES_tradnl"/>
        </w:rPr>
        <w:t xml:space="preserve"> de gens se </w:t>
      </w:r>
      <w:proofErr w:type="spellStart"/>
      <w:r w:rsidRPr="00111B57">
        <w:rPr>
          <w:lang w:val="es-ES_tradnl"/>
        </w:rPr>
        <w:t>contentent</w:t>
      </w:r>
      <w:proofErr w:type="spellEnd"/>
      <w:r w:rsidRPr="00111B57">
        <w:rPr>
          <w:lang w:val="es-ES_tradnl"/>
        </w:rPr>
        <w:t xml:space="preserve"> de </w:t>
      </w:r>
      <w:proofErr w:type="spellStart"/>
      <w:r w:rsidRPr="00111B57">
        <w:rPr>
          <w:lang w:val="es-ES_tradnl"/>
        </w:rPr>
        <w:t>s'accrocher</w:t>
      </w:r>
      <w:proofErr w:type="spellEnd"/>
      <w:r w:rsidRPr="00111B57">
        <w:rPr>
          <w:lang w:val="es-ES_tradnl"/>
        </w:rPr>
        <w:t xml:space="preserve"> et de faire </w:t>
      </w:r>
      <w:proofErr w:type="spellStart"/>
      <w:r w:rsidRPr="00111B57">
        <w:rPr>
          <w:lang w:val="es-ES_tradnl"/>
        </w:rPr>
        <w:t>peu</w:t>
      </w:r>
      <w:proofErr w:type="spellEnd"/>
      <w:r w:rsidRPr="00111B57">
        <w:rPr>
          <w:lang w:val="es-ES_tradnl"/>
        </w:rPr>
        <w:t>.</w:t>
      </w:r>
    </w:p>
    <w:p w14:paraId="24B0C526" w14:textId="77777777" w:rsidR="00980DEE" w:rsidRPr="00111B57" w:rsidRDefault="00980DEE" w:rsidP="00980DEE">
      <w:pPr>
        <w:spacing w:line="240" w:lineRule="auto"/>
        <w:ind w:firstLine="0"/>
        <w:jc w:val="both"/>
        <w:rPr>
          <w:lang w:val="es-ES_tradnl"/>
        </w:rPr>
      </w:pPr>
      <w:r w:rsidRPr="00111B57">
        <w:rPr>
          <w:lang w:val="es-ES_tradnl"/>
        </w:rPr>
        <w:t xml:space="preserve">Sur un plan plus </w:t>
      </w:r>
      <w:proofErr w:type="spellStart"/>
      <w:r w:rsidRPr="00111B57">
        <w:rPr>
          <w:lang w:val="es-ES_tradnl"/>
        </w:rPr>
        <w:t>personnel</w:t>
      </w:r>
      <w:proofErr w:type="spellEnd"/>
      <w:r w:rsidRPr="00111B57">
        <w:rPr>
          <w:lang w:val="es-ES_tradnl"/>
        </w:rPr>
        <w:t xml:space="preserve"> </w:t>
      </w:r>
      <w:proofErr w:type="spellStart"/>
      <w:r w:rsidRPr="00111B57">
        <w:rPr>
          <w:lang w:val="es-ES_tradnl"/>
        </w:rPr>
        <w:t>encore</w:t>
      </w:r>
      <w:proofErr w:type="spellEnd"/>
      <w:r w:rsidRPr="00111B57">
        <w:rPr>
          <w:lang w:val="es-ES_tradnl"/>
        </w:rPr>
        <w:t xml:space="preserve">, </w:t>
      </w:r>
      <w:proofErr w:type="spellStart"/>
      <w:r w:rsidRPr="00111B57">
        <w:rPr>
          <w:lang w:val="es-ES_tradnl"/>
        </w:rPr>
        <w:t>pour</w:t>
      </w:r>
      <w:proofErr w:type="spellEnd"/>
      <w:r w:rsidRPr="00111B57">
        <w:rPr>
          <w:lang w:val="es-ES_tradnl"/>
        </w:rPr>
        <w:t xml:space="preserve"> </w:t>
      </w:r>
      <w:proofErr w:type="spellStart"/>
      <w:r w:rsidRPr="00111B57">
        <w:rPr>
          <w:lang w:val="es-ES_tradnl"/>
        </w:rPr>
        <w:t>beaucoup</w:t>
      </w:r>
      <w:proofErr w:type="spellEnd"/>
      <w:r w:rsidRPr="00111B57">
        <w:rPr>
          <w:lang w:val="es-ES_tradnl"/>
        </w:rPr>
        <w:t xml:space="preserve">, les </w:t>
      </w:r>
      <w:proofErr w:type="spellStart"/>
      <w:r w:rsidRPr="00111B57">
        <w:rPr>
          <w:lang w:val="es-ES_tradnl"/>
        </w:rPr>
        <w:t>murs</w:t>
      </w:r>
      <w:proofErr w:type="spellEnd"/>
      <w:r w:rsidRPr="00111B57">
        <w:rPr>
          <w:lang w:val="es-ES_tradnl"/>
        </w:rPr>
        <w:t xml:space="preserve"> de </w:t>
      </w:r>
      <w:proofErr w:type="spellStart"/>
      <w:r w:rsidRPr="00111B57">
        <w:rPr>
          <w:lang w:val="es-ES_tradnl"/>
        </w:rPr>
        <w:t>leur</w:t>
      </w:r>
      <w:proofErr w:type="spellEnd"/>
      <w:r w:rsidRPr="00111B57">
        <w:rPr>
          <w:lang w:val="es-ES_tradnl"/>
        </w:rPr>
        <w:t xml:space="preserve"> vie </w:t>
      </w:r>
      <w:proofErr w:type="spellStart"/>
      <w:r w:rsidRPr="00111B57">
        <w:rPr>
          <w:lang w:val="es-ES_tradnl"/>
        </w:rPr>
        <w:t>sont</w:t>
      </w:r>
      <w:proofErr w:type="spellEnd"/>
      <w:r w:rsidRPr="00111B57">
        <w:rPr>
          <w:lang w:val="es-ES_tradnl"/>
        </w:rPr>
        <w:t xml:space="preserve"> en ruine – </w:t>
      </w:r>
      <w:proofErr w:type="spellStart"/>
      <w:r w:rsidRPr="00111B57">
        <w:rPr>
          <w:lang w:val="es-ES_tradnl"/>
        </w:rPr>
        <w:t>détruits</w:t>
      </w:r>
      <w:proofErr w:type="spellEnd"/>
      <w:r w:rsidRPr="00111B57">
        <w:rPr>
          <w:lang w:val="es-ES_tradnl"/>
        </w:rPr>
        <w:t xml:space="preserve"> par la </w:t>
      </w:r>
      <w:proofErr w:type="spellStart"/>
      <w:r w:rsidRPr="00111B57">
        <w:rPr>
          <w:lang w:val="es-ES_tradnl"/>
        </w:rPr>
        <w:t>cupidité</w:t>
      </w:r>
      <w:proofErr w:type="spellEnd"/>
      <w:r w:rsidRPr="00111B57">
        <w:rPr>
          <w:lang w:val="es-ES_tradnl"/>
        </w:rPr>
        <w:t xml:space="preserve">, la </w:t>
      </w:r>
      <w:proofErr w:type="spellStart"/>
      <w:r w:rsidRPr="00111B57">
        <w:rPr>
          <w:lang w:val="es-ES_tradnl"/>
        </w:rPr>
        <w:t>convoitise</w:t>
      </w:r>
      <w:proofErr w:type="spellEnd"/>
      <w:r w:rsidRPr="00111B57">
        <w:rPr>
          <w:lang w:val="es-ES_tradnl"/>
        </w:rPr>
        <w:t xml:space="preserve">, </w:t>
      </w:r>
      <w:proofErr w:type="spellStart"/>
      <w:r w:rsidRPr="00111B57">
        <w:rPr>
          <w:lang w:val="es-ES_tradnl"/>
        </w:rPr>
        <w:t>l'alcool</w:t>
      </w:r>
      <w:proofErr w:type="spellEnd"/>
      <w:r w:rsidRPr="00111B57">
        <w:rPr>
          <w:lang w:val="es-ES_tradnl"/>
        </w:rPr>
        <w:t xml:space="preserve"> </w:t>
      </w:r>
      <w:proofErr w:type="spellStart"/>
      <w:r w:rsidRPr="00111B57">
        <w:rPr>
          <w:lang w:val="es-ES_tradnl"/>
        </w:rPr>
        <w:t>ou</w:t>
      </w:r>
      <w:proofErr w:type="spellEnd"/>
      <w:r w:rsidRPr="00111B57">
        <w:rPr>
          <w:lang w:val="es-ES_tradnl"/>
        </w:rPr>
        <w:t xml:space="preserve"> </w:t>
      </w:r>
      <w:proofErr w:type="spellStart"/>
      <w:r w:rsidRPr="00111B57">
        <w:rPr>
          <w:lang w:val="es-ES_tradnl"/>
        </w:rPr>
        <w:t>d'autres</w:t>
      </w:r>
      <w:proofErr w:type="spellEnd"/>
      <w:r w:rsidRPr="00111B57">
        <w:rPr>
          <w:lang w:val="es-ES_tradnl"/>
        </w:rPr>
        <w:t xml:space="preserve"> drogues, </w:t>
      </w:r>
      <w:proofErr w:type="spellStart"/>
      <w:r w:rsidRPr="00111B57">
        <w:rPr>
          <w:lang w:val="es-ES_tradnl"/>
        </w:rPr>
        <w:t>l'amertume</w:t>
      </w:r>
      <w:proofErr w:type="spellEnd"/>
      <w:r w:rsidRPr="00111B57">
        <w:rPr>
          <w:lang w:val="es-ES_tradnl"/>
        </w:rPr>
        <w:t xml:space="preserve">, la </w:t>
      </w:r>
      <w:proofErr w:type="spellStart"/>
      <w:r w:rsidRPr="00111B57">
        <w:rPr>
          <w:lang w:val="es-ES_tradnl"/>
        </w:rPr>
        <w:t>haine</w:t>
      </w:r>
      <w:proofErr w:type="spellEnd"/>
      <w:r w:rsidRPr="00111B57">
        <w:rPr>
          <w:lang w:val="es-ES_tradnl"/>
        </w:rPr>
        <w:t xml:space="preserve">, </w:t>
      </w:r>
      <w:proofErr w:type="spellStart"/>
      <w:r w:rsidRPr="00111B57">
        <w:rPr>
          <w:lang w:val="es-ES_tradnl"/>
        </w:rPr>
        <w:t>l'égoïsme</w:t>
      </w:r>
      <w:proofErr w:type="spellEnd"/>
      <w:r w:rsidRPr="00111B57">
        <w:rPr>
          <w:lang w:val="es-ES_tradnl"/>
        </w:rPr>
        <w:t xml:space="preserve">, </w:t>
      </w:r>
      <w:proofErr w:type="spellStart"/>
      <w:r w:rsidRPr="00111B57">
        <w:rPr>
          <w:lang w:val="es-ES_tradnl"/>
        </w:rPr>
        <w:t>l'orgueil</w:t>
      </w:r>
      <w:proofErr w:type="spellEnd"/>
      <w:r w:rsidRPr="00111B57">
        <w:rPr>
          <w:lang w:val="es-ES_tradnl"/>
        </w:rPr>
        <w:t xml:space="preserve">, etc. </w:t>
      </w:r>
      <w:proofErr w:type="spellStart"/>
      <w:r w:rsidRPr="00111B57">
        <w:rPr>
          <w:lang w:val="es-ES_tradnl"/>
        </w:rPr>
        <w:t>Dieu</w:t>
      </w:r>
      <w:proofErr w:type="spellEnd"/>
      <w:r w:rsidRPr="00111B57">
        <w:rPr>
          <w:lang w:val="es-ES_tradnl"/>
        </w:rPr>
        <w:t xml:space="preserve"> </w:t>
      </w:r>
      <w:proofErr w:type="spellStart"/>
      <w:r w:rsidRPr="00111B57">
        <w:rPr>
          <w:lang w:val="es-ES_tradnl"/>
        </w:rPr>
        <w:t>recherche</w:t>
      </w:r>
      <w:proofErr w:type="spellEnd"/>
      <w:r w:rsidRPr="00111B57">
        <w:rPr>
          <w:lang w:val="es-ES_tradnl"/>
        </w:rPr>
        <w:t xml:space="preserve"> des </w:t>
      </w:r>
      <w:proofErr w:type="spellStart"/>
      <w:r w:rsidRPr="00111B57">
        <w:rPr>
          <w:lang w:val="es-ES_tradnl"/>
        </w:rPr>
        <w:t>personnes</w:t>
      </w:r>
      <w:proofErr w:type="spellEnd"/>
      <w:r w:rsidRPr="00111B57">
        <w:rPr>
          <w:lang w:val="es-ES_tradnl"/>
        </w:rPr>
        <w:t xml:space="preserve"> </w:t>
      </w:r>
      <w:proofErr w:type="spellStart"/>
      <w:r w:rsidRPr="00111B57">
        <w:rPr>
          <w:lang w:val="es-ES_tradnl"/>
        </w:rPr>
        <w:t>pour</w:t>
      </w:r>
      <w:proofErr w:type="spellEnd"/>
      <w:r w:rsidRPr="00111B57">
        <w:rPr>
          <w:lang w:val="es-ES_tradnl"/>
        </w:rPr>
        <w:t xml:space="preserve"> </w:t>
      </w:r>
      <w:proofErr w:type="spellStart"/>
      <w:r w:rsidRPr="00111B57">
        <w:rPr>
          <w:lang w:val="es-ES_tradnl"/>
        </w:rPr>
        <w:t>reconstruire</w:t>
      </w:r>
      <w:proofErr w:type="spellEnd"/>
      <w:r w:rsidRPr="00111B57">
        <w:rPr>
          <w:lang w:val="es-ES_tradnl"/>
        </w:rPr>
        <w:t xml:space="preserve"> ces </w:t>
      </w:r>
      <w:proofErr w:type="spellStart"/>
      <w:r w:rsidRPr="00111B57">
        <w:rPr>
          <w:lang w:val="es-ES_tradnl"/>
        </w:rPr>
        <w:t>murs</w:t>
      </w:r>
      <w:proofErr w:type="spellEnd"/>
      <w:r w:rsidRPr="00111B57">
        <w:rPr>
          <w:lang w:val="es-ES_tradnl"/>
        </w:rPr>
        <w:t xml:space="preserve">. </w:t>
      </w:r>
      <w:proofErr w:type="spellStart"/>
      <w:r w:rsidRPr="00111B57">
        <w:rPr>
          <w:lang w:val="es-ES_tradnl"/>
        </w:rPr>
        <w:t>Il</w:t>
      </w:r>
      <w:proofErr w:type="spellEnd"/>
      <w:r w:rsidRPr="00111B57">
        <w:rPr>
          <w:lang w:val="es-ES_tradnl"/>
        </w:rPr>
        <w:t xml:space="preserve"> </w:t>
      </w:r>
      <w:proofErr w:type="spellStart"/>
      <w:r w:rsidRPr="00111B57">
        <w:rPr>
          <w:lang w:val="es-ES_tradnl"/>
        </w:rPr>
        <w:t>appelle</w:t>
      </w:r>
      <w:proofErr w:type="spellEnd"/>
      <w:r w:rsidRPr="00111B57">
        <w:rPr>
          <w:lang w:val="es-ES_tradnl"/>
        </w:rPr>
        <w:t xml:space="preserve"> des </w:t>
      </w:r>
      <w:proofErr w:type="spellStart"/>
      <w:r w:rsidRPr="00111B57">
        <w:rPr>
          <w:lang w:val="es-ES_tradnl"/>
        </w:rPr>
        <w:t>dirigeants</w:t>
      </w:r>
      <w:proofErr w:type="spellEnd"/>
      <w:r w:rsidRPr="00111B57">
        <w:rPr>
          <w:lang w:val="es-ES_tradnl"/>
        </w:rPr>
        <w:t xml:space="preserve"> qui </w:t>
      </w:r>
      <w:proofErr w:type="spellStart"/>
      <w:r w:rsidRPr="00111B57">
        <w:rPr>
          <w:lang w:val="es-ES_tradnl"/>
        </w:rPr>
        <w:t>inciteront</w:t>
      </w:r>
      <w:proofErr w:type="spellEnd"/>
      <w:r w:rsidRPr="00111B57">
        <w:rPr>
          <w:lang w:val="es-ES_tradnl"/>
        </w:rPr>
        <w:t xml:space="preserve"> les </w:t>
      </w:r>
      <w:proofErr w:type="spellStart"/>
      <w:r w:rsidRPr="00111B57">
        <w:rPr>
          <w:lang w:val="es-ES_tradnl"/>
        </w:rPr>
        <w:t>autres</w:t>
      </w:r>
      <w:proofErr w:type="spellEnd"/>
      <w:r w:rsidRPr="00111B57">
        <w:rPr>
          <w:lang w:val="es-ES_tradnl"/>
        </w:rPr>
        <w:t xml:space="preserve"> à </w:t>
      </w:r>
      <w:proofErr w:type="spellStart"/>
      <w:r w:rsidRPr="00111B57">
        <w:rPr>
          <w:lang w:val="es-ES_tradnl"/>
        </w:rPr>
        <w:t>agir</w:t>
      </w:r>
      <w:proofErr w:type="spellEnd"/>
      <w:r w:rsidRPr="00111B57">
        <w:rPr>
          <w:lang w:val="es-ES_tradnl"/>
        </w:rPr>
        <w:t xml:space="preserve">. </w:t>
      </w:r>
      <w:proofErr w:type="spellStart"/>
      <w:r w:rsidRPr="00111B57">
        <w:rPr>
          <w:lang w:val="es-ES_tradnl"/>
        </w:rPr>
        <w:t>Néhémie</w:t>
      </w:r>
      <w:proofErr w:type="spellEnd"/>
      <w:r w:rsidRPr="00111B57">
        <w:rPr>
          <w:lang w:val="es-ES_tradnl"/>
        </w:rPr>
        <w:t xml:space="preserve"> a </w:t>
      </w:r>
      <w:proofErr w:type="spellStart"/>
      <w:r w:rsidRPr="00111B57">
        <w:rPr>
          <w:lang w:val="es-ES_tradnl"/>
        </w:rPr>
        <w:t>répondu</w:t>
      </w:r>
      <w:proofErr w:type="spellEnd"/>
      <w:r w:rsidRPr="00111B57">
        <w:rPr>
          <w:lang w:val="es-ES_tradnl"/>
        </w:rPr>
        <w:t xml:space="preserve"> à </w:t>
      </w:r>
      <w:proofErr w:type="spellStart"/>
      <w:r w:rsidRPr="00111B57">
        <w:rPr>
          <w:lang w:val="es-ES_tradnl"/>
        </w:rPr>
        <w:t>cet</w:t>
      </w:r>
      <w:proofErr w:type="spellEnd"/>
      <w:r w:rsidRPr="00111B57">
        <w:rPr>
          <w:lang w:val="es-ES_tradnl"/>
        </w:rPr>
        <w:t xml:space="preserve"> </w:t>
      </w:r>
      <w:proofErr w:type="spellStart"/>
      <w:r w:rsidRPr="00111B57">
        <w:rPr>
          <w:lang w:val="es-ES_tradnl"/>
        </w:rPr>
        <w:t>appel</w:t>
      </w:r>
      <w:proofErr w:type="spellEnd"/>
      <w:r w:rsidRPr="00111B57">
        <w:rPr>
          <w:lang w:val="es-ES_tradnl"/>
        </w:rPr>
        <w:t xml:space="preserve">, </w:t>
      </w:r>
      <w:proofErr w:type="spellStart"/>
      <w:r w:rsidRPr="00111B57">
        <w:rPr>
          <w:lang w:val="es-ES_tradnl"/>
        </w:rPr>
        <w:t>il</w:t>
      </w:r>
      <w:proofErr w:type="spellEnd"/>
      <w:r w:rsidRPr="00111B57">
        <w:rPr>
          <w:lang w:val="es-ES_tradnl"/>
        </w:rPr>
        <w:t xml:space="preserve"> a </w:t>
      </w:r>
      <w:proofErr w:type="spellStart"/>
      <w:r w:rsidRPr="00111B57">
        <w:rPr>
          <w:lang w:val="es-ES_tradnl"/>
        </w:rPr>
        <w:t>fait</w:t>
      </w:r>
      <w:proofErr w:type="spellEnd"/>
      <w:r w:rsidRPr="00111B57">
        <w:rPr>
          <w:lang w:val="es-ES_tradnl"/>
        </w:rPr>
        <w:t xml:space="preserve"> </w:t>
      </w:r>
      <w:proofErr w:type="spellStart"/>
      <w:r w:rsidRPr="00111B57">
        <w:rPr>
          <w:lang w:val="es-ES_tradnl"/>
        </w:rPr>
        <w:t>exactement</w:t>
      </w:r>
      <w:proofErr w:type="spellEnd"/>
      <w:r w:rsidRPr="00111B57">
        <w:rPr>
          <w:lang w:val="es-ES_tradnl"/>
        </w:rPr>
        <w:t xml:space="preserve"> ce que </w:t>
      </w:r>
      <w:proofErr w:type="spellStart"/>
      <w:r w:rsidRPr="00111B57">
        <w:rPr>
          <w:lang w:val="es-ES_tradnl"/>
        </w:rPr>
        <w:t>Dieu</w:t>
      </w:r>
      <w:proofErr w:type="spellEnd"/>
      <w:r w:rsidRPr="00111B57">
        <w:rPr>
          <w:lang w:val="es-ES_tradnl"/>
        </w:rPr>
        <w:t xml:space="preserve"> </w:t>
      </w:r>
      <w:proofErr w:type="spellStart"/>
      <w:r w:rsidRPr="00111B57">
        <w:rPr>
          <w:lang w:val="es-ES_tradnl"/>
        </w:rPr>
        <w:t>attendait</w:t>
      </w:r>
      <w:proofErr w:type="spellEnd"/>
      <w:r w:rsidRPr="00111B57">
        <w:rPr>
          <w:lang w:val="es-ES_tradnl"/>
        </w:rPr>
        <w:t xml:space="preserve"> de lui.</w:t>
      </w:r>
    </w:p>
    <w:p w14:paraId="2C8809B0" w14:textId="77777777" w:rsidR="00980DEE" w:rsidRPr="00111B57" w:rsidRDefault="00980DEE" w:rsidP="00980DEE">
      <w:pPr>
        <w:spacing w:line="240" w:lineRule="auto"/>
        <w:ind w:firstLine="0"/>
        <w:jc w:val="both"/>
        <w:rPr>
          <w:lang w:val="es-ES_tradnl"/>
        </w:rPr>
      </w:pPr>
      <w:proofErr w:type="spellStart"/>
      <w:r w:rsidRPr="00111B57">
        <w:rPr>
          <w:lang w:val="es-ES_tradnl"/>
        </w:rPr>
        <w:t>Vers</w:t>
      </w:r>
      <w:proofErr w:type="spellEnd"/>
      <w:r w:rsidRPr="00111B57">
        <w:rPr>
          <w:lang w:val="es-ES_tradnl"/>
        </w:rPr>
        <w:t xml:space="preserve"> 1000 av. J.-C., à la </w:t>
      </w:r>
      <w:proofErr w:type="spellStart"/>
      <w:r w:rsidRPr="00111B57">
        <w:rPr>
          <w:lang w:val="es-ES_tradnl"/>
        </w:rPr>
        <w:t>mort</w:t>
      </w:r>
      <w:proofErr w:type="spellEnd"/>
      <w:r w:rsidRPr="00111B57">
        <w:rPr>
          <w:lang w:val="es-ES_tradnl"/>
        </w:rPr>
        <w:t xml:space="preserve"> du </w:t>
      </w:r>
      <w:proofErr w:type="spellStart"/>
      <w:r w:rsidRPr="00111B57">
        <w:rPr>
          <w:lang w:val="es-ES_tradnl"/>
        </w:rPr>
        <w:t>roi</w:t>
      </w:r>
      <w:proofErr w:type="spellEnd"/>
      <w:r w:rsidRPr="00111B57">
        <w:rPr>
          <w:lang w:val="es-ES_tradnl"/>
        </w:rPr>
        <w:t xml:space="preserve"> David, son fils </w:t>
      </w:r>
      <w:proofErr w:type="spellStart"/>
      <w:r w:rsidRPr="00111B57">
        <w:rPr>
          <w:lang w:val="es-ES_tradnl"/>
        </w:rPr>
        <w:t>Salomon</w:t>
      </w:r>
      <w:proofErr w:type="spellEnd"/>
      <w:r w:rsidRPr="00111B57">
        <w:rPr>
          <w:lang w:val="es-ES_tradnl"/>
        </w:rPr>
        <w:t xml:space="preserve"> monta sur le </w:t>
      </w:r>
      <w:proofErr w:type="spellStart"/>
      <w:r w:rsidRPr="00111B57">
        <w:rPr>
          <w:lang w:val="es-ES_tradnl"/>
        </w:rPr>
        <w:t>trône</w:t>
      </w:r>
      <w:proofErr w:type="spellEnd"/>
      <w:r w:rsidRPr="00111B57">
        <w:rPr>
          <w:lang w:val="es-ES_tradnl"/>
        </w:rPr>
        <w:t xml:space="preserve"> et </w:t>
      </w:r>
      <w:proofErr w:type="spellStart"/>
      <w:r w:rsidRPr="00111B57">
        <w:rPr>
          <w:lang w:val="es-ES_tradnl"/>
        </w:rPr>
        <w:t>régna</w:t>
      </w:r>
      <w:proofErr w:type="spellEnd"/>
      <w:r w:rsidRPr="00111B57">
        <w:rPr>
          <w:lang w:val="es-ES_tradnl"/>
        </w:rPr>
        <w:t xml:space="preserve"> 40 </w:t>
      </w:r>
      <w:proofErr w:type="spellStart"/>
      <w:r w:rsidRPr="00111B57">
        <w:rPr>
          <w:lang w:val="es-ES_tradnl"/>
        </w:rPr>
        <w:t>ans</w:t>
      </w:r>
      <w:proofErr w:type="spellEnd"/>
      <w:r w:rsidRPr="00111B57">
        <w:rPr>
          <w:lang w:val="es-ES_tradnl"/>
        </w:rPr>
        <w:t xml:space="preserve">. À la </w:t>
      </w:r>
      <w:proofErr w:type="spellStart"/>
      <w:r w:rsidRPr="00111B57">
        <w:rPr>
          <w:lang w:val="es-ES_tradnl"/>
        </w:rPr>
        <w:t>mort</w:t>
      </w:r>
      <w:proofErr w:type="spellEnd"/>
      <w:r w:rsidRPr="00111B57">
        <w:rPr>
          <w:lang w:val="es-ES_tradnl"/>
        </w:rPr>
        <w:t xml:space="preserve"> de </w:t>
      </w:r>
      <w:proofErr w:type="spellStart"/>
      <w:r w:rsidRPr="00111B57">
        <w:rPr>
          <w:lang w:val="es-ES_tradnl"/>
        </w:rPr>
        <w:t>Salomon</w:t>
      </w:r>
      <w:proofErr w:type="spellEnd"/>
      <w:r w:rsidRPr="00111B57">
        <w:rPr>
          <w:lang w:val="es-ES_tradnl"/>
        </w:rPr>
        <w:t xml:space="preserve">, son fils Roboam </w:t>
      </w:r>
      <w:proofErr w:type="spellStart"/>
      <w:r w:rsidRPr="00111B57">
        <w:rPr>
          <w:lang w:val="es-ES_tradnl"/>
        </w:rPr>
        <w:t>fut</w:t>
      </w:r>
      <w:proofErr w:type="spellEnd"/>
      <w:r w:rsidRPr="00111B57">
        <w:rPr>
          <w:lang w:val="es-ES_tradnl"/>
        </w:rPr>
        <w:t xml:space="preserve"> proclamé </w:t>
      </w:r>
      <w:proofErr w:type="spellStart"/>
      <w:r w:rsidRPr="00111B57">
        <w:rPr>
          <w:lang w:val="es-ES_tradnl"/>
        </w:rPr>
        <w:t>roi</w:t>
      </w:r>
      <w:proofErr w:type="spellEnd"/>
      <w:r w:rsidRPr="00111B57">
        <w:rPr>
          <w:lang w:val="es-ES_tradnl"/>
        </w:rPr>
        <w:t xml:space="preserve">. </w:t>
      </w:r>
      <w:r w:rsidRPr="00B52C97">
        <w:t xml:space="preserve">Mais </w:t>
      </w:r>
      <w:proofErr w:type="spellStart"/>
      <w:r w:rsidRPr="00B52C97">
        <w:t>Roboam</w:t>
      </w:r>
      <w:proofErr w:type="spellEnd"/>
      <w:r w:rsidRPr="00B52C97">
        <w:t xml:space="preserve"> </w:t>
      </w:r>
      <w:proofErr w:type="spellStart"/>
      <w:r w:rsidRPr="00B52C97">
        <w:t>était</w:t>
      </w:r>
      <w:proofErr w:type="spellEnd"/>
      <w:r w:rsidRPr="00B52C97">
        <w:t xml:space="preserve"> loin d'être aussi sage que son père. </w:t>
      </w:r>
      <w:r w:rsidRPr="00111B57">
        <w:rPr>
          <w:lang w:val="es-ES_tradnl"/>
        </w:rPr>
        <w:t xml:space="preserve">En </w:t>
      </w:r>
      <w:proofErr w:type="spellStart"/>
      <w:r w:rsidRPr="00111B57">
        <w:rPr>
          <w:lang w:val="es-ES_tradnl"/>
        </w:rPr>
        <w:t>réalité</w:t>
      </w:r>
      <w:proofErr w:type="spellEnd"/>
      <w:r w:rsidRPr="00111B57">
        <w:rPr>
          <w:lang w:val="es-ES_tradnl"/>
        </w:rPr>
        <w:t xml:space="preserve">, </w:t>
      </w:r>
      <w:proofErr w:type="spellStart"/>
      <w:r w:rsidRPr="00111B57">
        <w:rPr>
          <w:lang w:val="es-ES_tradnl"/>
        </w:rPr>
        <w:t>c'était</w:t>
      </w:r>
      <w:proofErr w:type="spellEnd"/>
      <w:r w:rsidRPr="00111B57">
        <w:rPr>
          <w:lang w:val="es-ES_tradnl"/>
        </w:rPr>
        <w:t xml:space="preserve"> un </w:t>
      </w:r>
      <w:proofErr w:type="spellStart"/>
      <w:r w:rsidRPr="00111B57">
        <w:rPr>
          <w:lang w:val="es-ES_tradnl"/>
        </w:rPr>
        <w:t>très</w:t>
      </w:r>
      <w:proofErr w:type="spellEnd"/>
      <w:r w:rsidRPr="00111B57">
        <w:rPr>
          <w:lang w:val="es-ES_tradnl"/>
        </w:rPr>
        <w:t xml:space="preserve"> </w:t>
      </w:r>
      <w:proofErr w:type="spellStart"/>
      <w:r w:rsidRPr="00111B57">
        <w:rPr>
          <w:lang w:val="es-ES_tradnl"/>
        </w:rPr>
        <w:t>piètre</w:t>
      </w:r>
      <w:proofErr w:type="spellEnd"/>
      <w:r w:rsidRPr="00111B57">
        <w:rPr>
          <w:lang w:val="es-ES_tradnl"/>
        </w:rPr>
        <w:t xml:space="preserve"> </w:t>
      </w:r>
      <w:proofErr w:type="spellStart"/>
      <w:r w:rsidRPr="00111B57">
        <w:rPr>
          <w:lang w:val="es-ES_tradnl"/>
        </w:rPr>
        <w:t>dirigeant</w:t>
      </w:r>
      <w:proofErr w:type="spellEnd"/>
      <w:r w:rsidRPr="00111B57">
        <w:rPr>
          <w:lang w:val="es-ES_tradnl"/>
        </w:rPr>
        <w:t xml:space="preserve">. </w:t>
      </w:r>
      <w:proofErr w:type="spellStart"/>
      <w:r w:rsidRPr="00111B57">
        <w:rPr>
          <w:lang w:val="es-ES_tradnl"/>
        </w:rPr>
        <w:t>Sous</w:t>
      </w:r>
      <w:proofErr w:type="spellEnd"/>
      <w:r w:rsidRPr="00111B57">
        <w:rPr>
          <w:lang w:val="es-ES_tradnl"/>
        </w:rPr>
        <w:t xml:space="preserve"> le </w:t>
      </w:r>
      <w:proofErr w:type="spellStart"/>
      <w:r w:rsidRPr="00111B57">
        <w:rPr>
          <w:lang w:val="es-ES_tradnl"/>
        </w:rPr>
        <w:t>règne</w:t>
      </w:r>
      <w:proofErr w:type="spellEnd"/>
      <w:r w:rsidRPr="00111B57">
        <w:rPr>
          <w:lang w:val="es-ES_tradnl"/>
        </w:rPr>
        <w:t xml:space="preserve"> de Roboam, le </w:t>
      </w:r>
      <w:proofErr w:type="spellStart"/>
      <w:r w:rsidRPr="00111B57">
        <w:rPr>
          <w:lang w:val="es-ES_tradnl"/>
        </w:rPr>
        <w:t>royaume</w:t>
      </w:r>
      <w:proofErr w:type="spellEnd"/>
      <w:r w:rsidRPr="00111B57">
        <w:rPr>
          <w:lang w:val="es-ES_tradnl"/>
        </w:rPr>
        <w:t xml:space="preserve"> se divisa </w:t>
      </w:r>
      <w:proofErr w:type="spellStart"/>
      <w:r w:rsidRPr="00111B57">
        <w:rPr>
          <w:lang w:val="es-ES_tradnl"/>
        </w:rPr>
        <w:t>pour</w:t>
      </w:r>
      <w:proofErr w:type="spellEnd"/>
      <w:r w:rsidRPr="00111B57">
        <w:rPr>
          <w:lang w:val="es-ES_tradnl"/>
        </w:rPr>
        <w:t xml:space="preserve"> </w:t>
      </w:r>
      <w:proofErr w:type="spellStart"/>
      <w:r w:rsidRPr="00111B57">
        <w:rPr>
          <w:lang w:val="es-ES_tradnl"/>
        </w:rPr>
        <w:t>ne</w:t>
      </w:r>
      <w:proofErr w:type="spellEnd"/>
      <w:r w:rsidRPr="00111B57">
        <w:rPr>
          <w:lang w:val="es-ES_tradnl"/>
        </w:rPr>
        <w:t xml:space="preserve"> plus </w:t>
      </w:r>
      <w:proofErr w:type="spellStart"/>
      <w:r w:rsidRPr="00111B57">
        <w:rPr>
          <w:lang w:val="es-ES_tradnl"/>
        </w:rPr>
        <w:t>jamais</w:t>
      </w:r>
      <w:proofErr w:type="spellEnd"/>
      <w:r w:rsidRPr="00111B57">
        <w:rPr>
          <w:lang w:val="es-ES_tradnl"/>
        </w:rPr>
        <w:t xml:space="preserve"> </w:t>
      </w:r>
      <w:proofErr w:type="spellStart"/>
      <w:r w:rsidRPr="00111B57">
        <w:rPr>
          <w:lang w:val="es-ES_tradnl"/>
        </w:rPr>
        <w:t>être</w:t>
      </w:r>
      <w:proofErr w:type="spellEnd"/>
      <w:r w:rsidRPr="00111B57">
        <w:rPr>
          <w:lang w:val="es-ES_tradnl"/>
        </w:rPr>
        <w:t xml:space="preserve"> </w:t>
      </w:r>
      <w:proofErr w:type="spellStart"/>
      <w:r w:rsidRPr="00111B57">
        <w:rPr>
          <w:lang w:val="es-ES_tradnl"/>
        </w:rPr>
        <w:t>réuni</w:t>
      </w:r>
      <w:proofErr w:type="spellEnd"/>
      <w:r w:rsidRPr="00111B57">
        <w:rPr>
          <w:lang w:val="es-ES_tradnl"/>
        </w:rPr>
        <w:t>. Dix des douze tribus formèrent ce qu'on appela le Royaume du Nord, qui deviendrait plus tard la nation d'Israël. Le Royaume du Nord fut dirigé par un roi lubrique, corrompu et idolâtre, jusqu'à ce qu'en 721 av. J.-C., il soit envahi par les Assyriens. Ils ne refirent plus jamais leur apparition sur la scène historique en tant que nation ou peuple. Ils furent perdus à jamais.</w:t>
      </w:r>
    </w:p>
    <w:p w14:paraId="79E87854" w14:textId="77777777" w:rsidR="00980DEE" w:rsidRPr="00B52C97" w:rsidRDefault="00980DEE" w:rsidP="00980DEE">
      <w:pPr>
        <w:spacing w:line="240" w:lineRule="auto"/>
        <w:ind w:firstLine="0"/>
        <w:jc w:val="both"/>
      </w:pPr>
      <w:r w:rsidRPr="00111B57">
        <w:rPr>
          <w:lang w:val="es-ES_tradnl"/>
        </w:rPr>
        <w:t xml:space="preserve">Le royaume du Sud, composé des deux tribus restantes, Juda et Benjamin, était connu sous le nom de nation de Juda. Juda s'en sortit légèrement mieux qu'Israël. La plupart de ses rois se révoltèrent également contre la volonté divine, et sous le prophète Jérémie, Dieu </w:t>
      </w:r>
      <w:proofErr w:type="gramStart"/>
      <w:r w:rsidRPr="00111B57">
        <w:rPr>
          <w:lang w:val="es-ES_tradnl"/>
        </w:rPr>
        <w:t>dit :</w:t>
      </w:r>
      <w:proofErr w:type="gramEnd"/>
      <w:r w:rsidRPr="00111B57">
        <w:rPr>
          <w:lang w:val="es-ES_tradnl"/>
        </w:rPr>
        <w:t xml:space="preserve"> </w:t>
      </w:r>
      <w:proofErr w:type="gramStart"/>
      <w:r w:rsidRPr="00111B57">
        <w:rPr>
          <w:lang w:val="es-ES_tradnl"/>
        </w:rPr>
        <w:t>« Vous</w:t>
      </w:r>
      <w:proofErr w:type="gramEnd"/>
      <w:r w:rsidRPr="00111B57">
        <w:rPr>
          <w:lang w:val="es-ES_tradnl"/>
        </w:rPr>
        <w:t xml:space="preserve"> aussi, vous serez emmenés en captivité</w:t>
      </w:r>
      <w:proofErr w:type="gramStart"/>
      <w:r w:rsidRPr="00111B57">
        <w:rPr>
          <w:lang w:val="es-ES_tradnl"/>
        </w:rPr>
        <w:t>. »</w:t>
      </w:r>
      <w:proofErr w:type="gramEnd"/>
      <w:r w:rsidRPr="00111B57">
        <w:rPr>
          <w:lang w:val="es-ES_tradnl"/>
        </w:rPr>
        <w:t xml:space="preserve"> Effectivement, en 606 av. J.-C., la puissante nation de Babylone envahit le pays et emmena des milliers de captifs. Vingt ans plus tard, en 586 av. </w:t>
      </w:r>
      <w:r w:rsidRPr="00B52C97">
        <w:t>J.-C., les Babyloniens revinrent et, cette fois, ils dévastèrent Jérusalem. Ils dévastèrent le temple et la muraille. Plus tard, la Perse vainquit les Babyloniens.</w:t>
      </w:r>
    </w:p>
    <w:p w14:paraId="665D3516" w14:textId="77777777" w:rsidR="00980DEE" w:rsidRPr="00B52C97" w:rsidRDefault="00980DEE" w:rsidP="00980DEE">
      <w:pPr>
        <w:spacing w:line="240" w:lineRule="auto"/>
        <w:ind w:firstLine="0"/>
        <w:jc w:val="both"/>
      </w:pPr>
      <w:r w:rsidRPr="00B52C97">
        <w:t>Mais lorsque Dieu prédit la captivité de Juda dans le livre de Jérémie, il dit aussi, 70 ans plus tard : « Je vais vous ramener chez vous. Je ne vous laisserai pas y rester éternellement. » En 536 av. J.-C., exactement 70 ans après le premier exil, un homme du nom de Zorobabel ramena le premier groupe de Juifs chez eux, et ils reconstruisirent le temple. Vous pouvez lire ce récit dans le livre d'Esdras, chapitres 1 à 6.</w:t>
      </w:r>
    </w:p>
    <w:p w14:paraId="20CA6F86" w14:textId="77777777" w:rsidR="00980DEE" w:rsidRPr="00111B57" w:rsidRDefault="00980DEE" w:rsidP="00980DEE">
      <w:pPr>
        <w:spacing w:line="240" w:lineRule="auto"/>
        <w:ind w:firstLine="0"/>
        <w:jc w:val="both"/>
        <w:rPr>
          <w:lang w:val="es-ES_tradnl"/>
        </w:rPr>
      </w:pPr>
      <w:r w:rsidRPr="00B52C97">
        <w:t xml:space="preserve">Quatre-vingts ans après que Zorobabel eut ramené ce premier groupe, en 458 av. J.-C., un prêtre du nom d'Esdras ramena un autre groupe de Juifs chez eux. </w:t>
      </w:r>
      <w:proofErr w:type="spellStart"/>
      <w:r w:rsidRPr="00111B57">
        <w:rPr>
          <w:lang w:val="es-ES_tradnl"/>
        </w:rPr>
        <w:t>Il</w:t>
      </w:r>
      <w:proofErr w:type="spellEnd"/>
      <w:r w:rsidRPr="00111B57">
        <w:rPr>
          <w:lang w:val="es-ES_tradnl"/>
        </w:rPr>
        <w:t xml:space="preserve"> </w:t>
      </w:r>
      <w:proofErr w:type="spellStart"/>
      <w:r w:rsidRPr="00111B57">
        <w:rPr>
          <w:lang w:val="es-ES_tradnl"/>
        </w:rPr>
        <w:t>rétablit</w:t>
      </w:r>
      <w:proofErr w:type="spellEnd"/>
      <w:r w:rsidRPr="00111B57">
        <w:rPr>
          <w:lang w:val="es-ES_tradnl"/>
        </w:rPr>
        <w:t xml:space="preserve"> le culte </w:t>
      </w:r>
      <w:proofErr w:type="spellStart"/>
      <w:r w:rsidRPr="00111B57">
        <w:rPr>
          <w:lang w:val="es-ES_tradnl"/>
        </w:rPr>
        <w:t>public</w:t>
      </w:r>
      <w:proofErr w:type="spellEnd"/>
      <w:r w:rsidRPr="00111B57">
        <w:rPr>
          <w:lang w:val="es-ES_tradnl"/>
        </w:rPr>
        <w:t xml:space="preserve"> et la </w:t>
      </w:r>
      <w:proofErr w:type="spellStart"/>
      <w:r w:rsidRPr="00111B57">
        <w:rPr>
          <w:lang w:val="es-ES_tradnl"/>
        </w:rPr>
        <w:t>lecture</w:t>
      </w:r>
      <w:proofErr w:type="spellEnd"/>
      <w:r w:rsidRPr="00111B57">
        <w:rPr>
          <w:lang w:val="es-ES_tradnl"/>
        </w:rPr>
        <w:t xml:space="preserve"> de la </w:t>
      </w:r>
      <w:proofErr w:type="spellStart"/>
      <w:r w:rsidRPr="00111B57">
        <w:rPr>
          <w:lang w:val="es-ES_tradnl"/>
        </w:rPr>
        <w:t>Loi</w:t>
      </w:r>
      <w:proofErr w:type="spellEnd"/>
      <w:r w:rsidRPr="00111B57">
        <w:rPr>
          <w:lang w:val="es-ES_tradnl"/>
        </w:rPr>
        <w:t xml:space="preserve">. </w:t>
      </w:r>
      <w:proofErr w:type="spellStart"/>
      <w:r w:rsidRPr="00111B57">
        <w:rPr>
          <w:lang w:val="es-ES_tradnl"/>
        </w:rPr>
        <w:t>Cependant</w:t>
      </w:r>
      <w:proofErr w:type="spellEnd"/>
      <w:r w:rsidRPr="00111B57">
        <w:rPr>
          <w:lang w:val="es-ES_tradnl"/>
        </w:rPr>
        <w:t xml:space="preserve">, des </w:t>
      </w:r>
      <w:proofErr w:type="spellStart"/>
      <w:r w:rsidRPr="00111B57">
        <w:rPr>
          <w:lang w:val="es-ES_tradnl"/>
        </w:rPr>
        <w:t>milliers</w:t>
      </w:r>
      <w:proofErr w:type="spellEnd"/>
      <w:r w:rsidRPr="00111B57">
        <w:rPr>
          <w:lang w:val="es-ES_tradnl"/>
        </w:rPr>
        <w:t xml:space="preserve"> de </w:t>
      </w:r>
      <w:proofErr w:type="spellStart"/>
      <w:r w:rsidRPr="00111B57">
        <w:rPr>
          <w:lang w:val="es-ES_tradnl"/>
        </w:rPr>
        <w:t>Juifs</w:t>
      </w:r>
      <w:proofErr w:type="spellEnd"/>
      <w:r w:rsidRPr="00111B57">
        <w:rPr>
          <w:lang w:val="es-ES_tradnl"/>
        </w:rPr>
        <w:t xml:space="preserve"> </w:t>
      </w:r>
      <w:proofErr w:type="spellStart"/>
      <w:r w:rsidRPr="00111B57">
        <w:rPr>
          <w:lang w:val="es-ES_tradnl"/>
        </w:rPr>
        <w:t>restèrent</w:t>
      </w:r>
      <w:proofErr w:type="spellEnd"/>
      <w:r w:rsidRPr="00111B57">
        <w:rPr>
          <w:lang w:val="es-ES_tradnl"/>
        </w:rPr>
        <w:t xml:space="preserve"> en </w:t>
      </w:r>
      <w:proofErr w:type="spellStart"/>
      <w:r w:rsidRPr="00111B57">
        <w:rPr>
          <w:lang w:val="es-ES_tradnl"/>
        </w:rPr>
        <w:t>exil</w:t>
      </w:r>
      <w:proofErr w:type="spellEnd"/>
      <w:r w:rsidRPr="00111B57">
        <w:rPr>
          <w:lang w:val="es-ES_tradnl"/>
        </w:rPr>
        <w:t xml:space="preserve"> en </w:t>
      </w:r>
      <w:proofErr w:type="spellStart"/>
      <w:r w:rsidRPr="00111B57">
        <w:rPr>
          <w:lang w:val="es-ES_tradnl"/>
        </w:rPr>
        <w:t>Perse</w:t>
      </w:r>
      <w:proofErr w:type="spellEnd"/>
      <w:r w:rsidRPr="00111B57">
        <w:rPr>
          <w:lang w:val="es-ES_tradnl"/>
        </w:rPr>
        <w:t>.</w:t>
      </w:r>
    </w:p>
    <w:p w14:paraId="11253C0D" w14:textId="77777777" w:rsidR="00980DEE" w:rsidRPr="00111B57" w:rsidRDefault="00980DEE" w:rsidP="00980DEE">
      <w:pPr>
        <w:spacing w:line="240" w:lineRule="auto"/>
        <w:ind w:firstLine="0"/>
        <w:jc w:val="both"/>
        <w:rPr>
          <w:lang w:val="es-ES_tradnl"/>
        </w:rPr>
      </w:pPr>
      <w:r w:rsidRPr="00111B57">
        <w:rPr>
          <w:lang w:val="es-ES_tradnl"/>
        </w:rPr>
        <w:t>En 445 av. J.-C., notre histoire commence dans une ville de Perse appelée Suse. Suse était la résidence d'hiver des monarques perses et de la Perse, et à cette époque, la puissance dominante du Moyen-Orient. Des milliers de Juifs sont exilés en Perse. L'un d'eux est un homme du nom de Néhémie.</w:t>
      </w:r>
    </w:p>
    <w:p w14:paraId="5C7D866D" w14:textId="77777777" w:rsidR="00980DEE" w:rsidRPr="00111B57" w:rsidRDefault="00980DEE" w:rsidP="00980DEE">
      <w:pPr>
        <w:spacing w:line="240" w:lineRule="auto"/>
        <w:ind w:firstLine="0"/>
        <w:jc w:val="both"/>
        <w:rPr>
          <w:lang w:val="es-ES_tradnl"/>
        </w:rPr>
      </w:pPr>
      <w:r w:rsidRPr="00111B57">
        <w:rPr>
          <w:lang w:val="es-ES_tradnl"/>
        </w:rPr>
        <w:t xml:space="preserve">Beaucoup de Juifs étaient de retour dans leur pays depuis longtemps lorsque Néhémie est prêt à rentrer. En fait, lorsque nous reprenons l'histoire de Néhémie, les Juifs étaient de retour en Palestine depuis environ cent ans. La </w:t>
      </w:r>
      <w:r w:rsidRPr="00111B57">
        <w:rPr>
          <w:lang w:val="es-ES_tradnl"/>
        </w:rPr>
        <w:lastRenderedPageBreak/>
        <w:t>question que je voudrais poser en premier est la suivante : si les Juifs rentraient chez eux et disposaient de cent ans pour se réinstaller et reconstruire, n'auriez-vous pas entendu un récit élogieux de leur enthousiasme à leur retour ?</w:t>
      </w:r>
    </w:p>
    <w:p w14:paraId="569AFD48" w14:textId="77777777" w:rsidR="00980DEE" w:rsidRPr="00111B57" w:rsidRDefault="00980DEE" w:rsidP="00980DEE">
      <w:pPr>
        <w:spacing w:line="240" w:lineRule="auto"/>
        <w:ind w:firstLine="0"/>
        <w:jc w:val="both"/>
        <w:rPr>
          <w:lang w:val="es-ES_tradnl"/>
        </w:rPr>
      </w:pPr>
      <w:r w:rsidRPr="00111B57">
        <w:rPr>
          <w:lang w:val="es-ES_tradnl"/>
        </w:rPr>
        <w:t>Tel n'était pas le cas ; « Paroles de Néhémie, fils de Hacalia. Au mois de Kisleu, la vingtième année, alors que j'étais à Suse, la citadelle de Hanani, un de mes frères arriva de Juda avec d'autres hommes. Je les interrogeai sur le reste des Juifs qui avaient survécu à la déportation et sur Jérusalem. » (Néhémie 1:1) « Ils me dirent : Ceux qui ont survécu à la déportation et qui sont de retour dans la province sont dans une grande détresse et dans l'opprobre. La muraille de Jérusalem est en ruine et ses portes sont incendiées. » (Néhémie 1:3) Ils sont là depuis cent ans, mais après tout ce temps, les Juifs qui sont revenus vivent dans l'insécurité, la vulnérabilité et la peur chez eux, mais ils vivent toujours comme des exilés.</w:t>
      </w:r>
    </w:p>
    <w:p w14:paraId="12F38C66" w14:textId="77777777" w:rsidR="00980DEE" w:rsidRPr="00111B57" w:rsidRDefault="00980DEE" w:rsidP="00980DEE">
      <w:pPr>
        <w:spacing w:before="0" w:line="240" w:lineRule="auto"/>
        <w:ind w:firstLine="0"/>
        <w:jc w:val="both"/>
        <w:rPr>
          <w:lang w:val="es-ES_tradnl"/>
        </w:rPr>
      </w:pPr>
    </w:p>
    <w:p w14:paraId="245DE558" w14:textId="77777777" w:rsidR="00980DEE" w:rsidRPr="00111B57" w:rsidRDefault="00980DEE" w:rsidP="00980DEE">
      <w:pPr>
        <w:spacing w:before="0" w:line="240" w:lineRule="auto"/>
        <w:ind w:firstLine="0"/>
        <w:jc w:val="both"/>
        <w:rPr>
          <w:lang w:val="es-ES_tradnl"/>
        </w:rPr>
      </w:pPr>
      <w:r w:rsidRPr="00111B57">
        <w:rPr>
          <w:lang w:val="es-ES_tradnl"/>
        </w:rPr>
        <w:t xml:space="preserve">Si vous étiez Néhémie, qu'importerait-il pour vous ? Après tout, vous êtes né en captivité, vous n'avez jamais vu Jérusalem, vous en avez seulement entendu parler. Ce n'est que de l'histoire ancienne. Vous avez été étranger à cet Empire perse, mais vous avez gravi les échelons du succès. Vous êtes désormais l'échanson du roi Artaxerxès ! Le terme « échanson » ne vous paraît peut-être pas si impressionnant. Vous pensez peut-être à un plongeur, à un serveur ou à un majordome. Non. Un échanson était bien plus important et éminent que cela. Le plus fidèle des collaborateurs du roi, l'échanson, goûtait les mets du roi et buvait son vin avant même que celui-ci ne le consomme. </w:t>
      </w:r>
      <w:r w:rsidRPr="00B52C97">
        <w:t xml:space="preserve">Autrement dit, il était le cobaye royal de toute tentative d'assassinat, et à cette époque, il y en avait beaucoup. Les historiens antiques nous disent que personne, hormis l'épouse du roi, n'avait autant d'influence sur les décisions du roi que l'échanson. Voilà donc Néhémie, un captif qui a grandi dans cette culture et occupe le deuxième poste le plus important du royaume. Ne pensez-vous pas qu'en entendant le récit des conditions déplorables en Palestine, Néhémie aurait dit : « C'est une honte ! Je dois retourner au travail. </w:t>
      </w:r>
      <w:r w:rsidRPr="00111B57">
        <w:rPr>
          <w:lang w:val="es-ES_tradnl"/>
        </w:rPr>
        <w:t>Je dois aller encaisser un autre chèque ! » Voici ce que fit Néhémie. « En entendant ces choses, je m'assis et pleurai. Pendant quelques jours, je fus dans le deuil, je jeûnai et je priai devant le Dieu du ciel. » (Néhémie 1:4)</w:t>
      </w:r>
    </w:p>
    <w:p w14:paraId="413434F7" w14:textId="77777777" w:rsidR="00980DEE" w:rsidRPr="00111B57" w:rsidRDefault="00980DEE" w:rsidP="00980DEE">
      <w:pPr>
        <w:spacing w:line="240" w:lineRule="auto"/>
        <w:ind w:firstLine="0"/>
        <w:jc w:val="both"/>
        <w:rPr>
          <w:lang w:val="es-ES_tradnl"/>
        </w:rPr>
      </w:pPr>
      <w:r w:rsidRPr="00111B57">
        <w:rPr>
          <w:lang w:val="es-ES_tradnl"/>
        </w:rPr>
        <w:t>Ce n'est pas un moment de nostalgie. C'est un homme en proie à une profonde angoisse. Que se passe-t-il dans la tête de cet homme ? Pourquoi s'inquiète-t-il d'une ville qu'il n'a jamais vue ? De plus, quel intérêt y a-t-il à un mur ? Pourquoi cela vous mettrait-il à genoux ? Si nous voulons comprendre ensemble le livre de Néhémie, si nous voulons voir un renouveau parmi le peuple de Dieu, y compris notre propre renouveau personnel, la compréhension du verset 4 est essentielle.</w:t>
      </w:r>
    </w:p>
    <w:p w14:paraId="0AE0B2F6" w14:textId="77777777" w:rsidR="00980DEE" w:rsidRPr="00111B57" w:rsidRDefault="00980DEE" w:rsidP="00980DEE">
      <w:pPr>
        <w:spacing w:line="240" w:lineRule="auto"/>
        <w:ind w:firstLine="0"/>
        <w:jc w:val="both"/>
        <w:rPr>
          <w:lang w:val="es-ES_tradnl"/>
        </w:rPr>
      </w:pPr>
      <w:r w:rsidRPr="00111B57">
        <w:rPr>
          <w:lang w:val="es-ES_tradnl"/>
        </w:rPr>
        <w:t>1. Le mur effondré témoignait de la réputation de son Dieu. Jérusalem était connue dans tout le monde antique comme la « ville des Juifs ». C'était le lieu de leur temple. C'était donc la demeure de leur Dieu, Jéhovah. Même les païens le savaient.</w:t>
      </w:r>
    </w:p>
    <w:p w14:paraId="693E48ED" w14:textId="77777777" w:rsidR="00980DEE" w:rsidRPr="00111B57" w:rsidRDefault="00980DEE" w:rsidP="00980DEE">
      <w:pPr>
        <w:spacing w:line="240" w:lineRule="auto"/>
        <w:ind w:firstLine="0"/>
        <w:jc w:val="both"/>
        <w:rPr>
          <w:lang w:val="es-ES_tradnl"/>
        </w:rPr>
      </w:pPr>
      <w:r w:rsidRPr="00111B57">
        <w:rPr>
          <w:lang w:val="es-ES_tradnl"/>
        </w:rPr>
        <w:t>En Juda, Dieu est connu. Son nom est grand en Israël. Sa tente est à Salem (Salem était l'ancien nom de Jérusalem). Sa demeure est Sion. (Psaume 76:1-2) « Près des fleuves de Babylone, nous étions assis et pleurions en nous souvenant de Sion. Là, sur les peupliers, nous avons suspendu nos cœurs, car là nos ravisseurs nous demandaient des chants, nos bourreaux exigeaient des chants de joie. Ils disaient : “Chantez-nous un des cantiques de Sion !” Comment chanterions-nous les cantiques de l'Éternel, en terre étrangère ? » (Psaume 137:1-4)</w:t>
      </w:r>
    </w:p>
    <w:p w14:paraId="1580A9D5" w14:textId="77777777" w:rsidR="00980DEE" w:rsidRPr="00111B57" w:rsidRDefault="00980DEE" w:rsidP="00980DEE">
      <w:pPr>
        <w:spacing w:before="0" w:line="240" w:lineRule="auto"/>
        <w:ind w:firstLine="0"/>
        <w:jc w:val="both"/>
        <w:rPr>
          <w:lang w:val="es-ES_tradnl"/>
        </w:rPr>
      </w:pPr>
    </w:p>
    <w:p w14:paraId="03FFFBEB" w14:textId="77777777" w:rsidR="00980DEE" w:rsidRPr="00111B57" w:rsidRDefault="00980DEE" w:rsidP="00980DEE">
      <w:pPr>
        <w:spacing w:before="0" w:line="240" w:lineRule="auto"/>
        <w:ind w:firstLine="0"/>
        <w:jc w:val="both"/>
        <w:rPr>
          <w:lang w:val="es-ES_tradnl"/>
        </w:rPr>
      </w:pPr>
      <w:proofErr w:type="spellStart"/>
      <w:r w:rsidRPr="00111B57">
        <w:rPr>
          <w:lang w:val="es-ES_tradnl"/>
        </w:rPr>
        <w:t>Pour</w:t>
      </w:r>
      <w:proofErr w:type="spellEnd"/>
      <w:r w:rsidRPr="00111B57">
        <w:rPr>
          <w:lang w:val="es-ES_tradnl"/>
        </w:rPr>
        <w:t xml:space="preserve"> un </w:t>
      </w:r>
      <w:proofErr w:type="spellStart"/>
      <w:r w:rsidRPr="00111B57">
        <w:rPr>
          <w:lang w:val="es-ES_tradnl"/>
        </w:rPr>
        <w:t>Juif</w:t>
      </w:r>
      <w:proofErr w:type="spellEnd"/>
      <w:r w:rsidRPr="00111B57">
        <w:rPr>
          <w:lang w:val="es-ES_tradnl"/>
        </w:rPr>
        <w:t xml:space="preserve">, un </w:t>
      </w:r>
      <w:proofErr w:type="spellStart"/>
      <w:r w:rsidRPr="00111B57">
        <w:rPr>
          <w:lang w:val="es-ES_tradnl"/>
        </w:rPr>
        <w:t>chant</w:t>
      </w:r>
      <w:proofErr w:type="spellEnd"/>
      <w:r w:rsidRPr="00111B57">
        <w:rPr>
          <w:lang w:val="es-ES_tradnl"/>
        </w:rPr>
        <w:t xml:space="preserve"> sur Sion et un </w:t>
      </w:r>
      <w:proofErr w:type="spellStart"/>
      <w:r w:rsidRPr="00111B57">
        <w:rPr>
          <w:lang w:val="es-ES_tradnl"/>
        </w:rPr>
        <w:t>chant</w:t>
      </w:r>
      <w:proofErr w:type="spellEnd"/>
      <w:r w:rsidRPr="00111B57">
        <w:rPr>
          <w:lang w:val="es-ES_tradnl"/>
        </w:rPr>
        <w:t xml:space="preserve"> sur le </w:t>
      </w:r>
      <w:proofErr w:type="spellStart"/>
      <w:r w:rsidRPr="00111B57">
        <w:rPr>
          <w:lang w:val="es-ES_tradnl"/>
        </w:rPr>
        <w:t>Seigneur</w:t>
      </w:r>
      <w:proofErr w:type="spellEnd"/>
      <w:r w:rsidRPr="00111B57">
        <w:rPr>
          <w:lang w:val="es-ES_tradnl"/>
        </w:rPr>
        <w:t xml:space="preserve"> </w:t>
      </w:r>
      <w:proofErr w:type="spellStart"/>
      <w:r w:rsidRPr="00111B57">
        <w:rPr>
          <w:lang w:val="es-ES_tradnl"/>
        </w:rPr>
        <w:t>étaient</w:t>
      </w:r>
      <w:proofErr w:type="spellEnd"/>
      <w:r w:rsidRPr="00111B57">
        <w:rPr>
          <w:lang w:val="es-ES_tradnl"/>
        </w:rPr>
        <w:t xml:space="preserve"> la </w:t>
      </w:r>
      <w:proofErr w:type="spellStart"/>
      <w:r w:rsidRPr="00111B57">
        <w:rPr>
          <w:lang w:val="es-ES_tradnl"/>
        </w:rPr>
        <w:t>même</w:t>
      </w:r>
      <w:proofErr w:type="spellEnd"/>
      <w:r w:rsidRPr="00111B57">
        <w:rPr>
          <w:lang w:val="es-ES_tradnl"/>
        </w:rPr>
        <w:t xml:space="preserve"> </w:t>
      </w:r>
      <w:proofErr w:type="spellStart"/>
      <w:r w:rsidRPr="00111B57">
        <w:rPr>
          <w:lang w:val="es-ES_tradnl"/>
        </w:rPr>
        <w:t>chose</w:t>
      </w:r>
      <w:proofErr w:type="spellEnd"/>
      <w:r w:rsidRPr="00111B57">
        <w:rPr>
          <w:lang w:val="es-ES_tradnl"/>
        </w:rPr>
        <w:t xml:space="preserve">. Car Sion </w:t>
      </w:r>
      <w:proofErr w:type="spellStart"/>
      <w:r w:rsidRPr="00111B57">
        <w:rPr>
          <w:lang w:val="es-ES_tradnl"/>
        </w:rPr>
        <w:t>était</w:t>
      </w:r>
      <w:proofErr w:type="spellEnd"/>
      <w:r w:rsidRPr="00111B57">
        <w:rPr>
          <w:lang w:val="es-ES_tradnl"/>
        </w:rPr>
        <w:t xml:space="preserve"> le </w:t>
      </w:r>
      <w:proofErr w:type="spellStart"/>
      <w:r w:rsidRPr="00111B57">
        <w:rPr>
          <w:lang w:val="es-ES_tradnl"/>
        </w:rPr>
        <w:t>lieu</w:t>
      </w:r>
      <w:proofErr w:type="spellEnd"/>
      <w:r w:rsidRPr="00111B57">
        <w:rPr>
          <w:lang w:val="es-ES_tradnl"/>
        </w:rPr>
        <w:t xml:space="preserve"> </w:t>
      </w:r>
      <w:proofErr w:type="spellStart"/>
      <w:r w:rsidRPr="00111B57">
        <w:rPr>
          <w:lang w:val="es-ES_tradnl"/>
        </w:rPr>
        <w:t>où</w:t>
      </w:r>
      <w:proofErr w:type="spellEnd"/>
      <w:r w:rsidRPr="00111B57">
        <w:rPr>
          <w:lang w:val="es-ES_tradnl"/>
        </w:rPr>
        <w:t xml:space="preserve"> </w:t>
      </w:r>
      <w:proofErr w:type="spellStart"/>
      <w:r w:rsidRPr="00111B57">
        <w:rPr>
          <w:lang w:val="es-ES_tradnl"/>
        </w:rPr>
        <w:t>Dieu</w:t>
      </w:r>
      <w:proofErr w:type="spellEnd"/>
      <w:r w:rsidRPr="00111B57">
        <w:rPr>
          <w:lang w:val="es-ES_tradnl"/>
        </w:rPr>
        <w:t xml:space="preserve"> </w:t>
      </w:r>
      <w:proofErr w:type="spellStart"/>
      <w:r w:rsidRPr="00111B57">
        <w:rPr>
          <w:lang w:val="es-ES_tradnl"/>
        </w:rPr>
        <w:t>vivait</w:t>
      </w:r>
      <w:proofErr w:type="spellEnd"/>
      <w:r w:rsidRPr="00111B57">
        <w:rPr>
          <w:lang w:val="es-ES_tradnl"/>
        </w:rPr>
        <w:t xml:space="preserve">. </w:t>
      </w:r>
      <w:proofErr w:type="spellStart"/>
      <w:r w:rsidRPr="00111B57">
        <w:rPr>
          <w:lang w:val="es-ES_tradnl"/>
        </w:rPr>
        <w:t>Néhémie</w:t>
      </w:r>
      <w:proofErr w:type="spellEnd"/>
      <w:r w:rsidRPr="00111B57">
        <w:rPr>
          <w:lang w:val="es-ES_tradnl"/>
        </w:rPr>
        <w:t xml:space="preserve"> </w:t>
      </w:r>
      <w:proofErr w:type="spellStart"/>
      <w:r w:rsidRPr="00111B57">
        <w:rPr>
          <w:lang w:val="es-ES_tradnl"/>
        </w:rPr>
        <w:t>ressentait</w:t>
      </w:r>
      <w:proofErr w:type="spellEnd"/>
      <w:r w:rsidRPr="00111B57">
        <w:rPr>
          <w:lang w:val="es-ES_tradnl"/>
        </w:rPr>
        <w:t xml:space="preserve"> ce </w:t>
      </w:r>
      <w:proofErr w:type="spellStart"/>
      <w:r w:rsidRPr="00111B57">
        <w:rPr>
          <w:lang w:val="es-ES_tradnl"/>
        </w:rPr>
        <w:t>fardeau</w:t>
      </w:r>
      <w:proofErr w:type="spellEnd"/>
      <w:r w:rsidRPr="00111B57">
        <w:rPr>
          <w:lang w:val="es-ES_tradnl"/>
        </w:rPr>
        <w:t xml:space="preserve">, car </w:t>
      </w:r>
      <w:proofErr w:type="spellStart"/>
      <w:r w:rsidRPr="00111B57">
        <w:rPr>
          <w:lang w:val="es-ES_tradnl"/>
        </w:rPr>
        <w:t>il</w:t>
      </w:r>
      <w:proofErr w:type="spellEnd"/>
      <w:r w:rsidRPr="00111B57">
        <w:rPr>
          <w:lang w:val="es-ES_tradnl"/>
        </w:rPr>
        <w:t xml:space="preserve"> </w:t>
      </w:r>
      <w:proofErr w:type="spellStart"/>
      <w:r w:rsidRPr="00111B57">
        <w:rPr>
          <w:lang w:val="es-ES_tradnl"/>
        </w:rPr>
        <w:t>savait</w:t>
      </w:r>
      <w:proofErr w:type="spellEnd"/>
      <w:r w:rsidRPr="00111B57">
        <w:rPr>
          <w:lang w:val="es-ES_tradnl"/>
        </w:rPr>
        <w:t xml:space="preserve"> que les </w:t>
      </w:r>
      <w:proofErr w:type="spellStart"/>
      <w:r w:rsidRPr="00111B57">
        <w:rPr>
          <w:lang w:val="es-ES_tradnl"/>
        </w:rPr>
        <w:t>peuples</w:t>
      </w:r>
      <w:proofErr w:type="spellEnd"/>
      <w:r w:rsidRPr="00111B57">
        <w:rPr>
          <w:lang w:val="es-ES_tradnl"/>
        </w:rPr>
        <w:t xml:space="preserve"> du monde se </w:t>
      </w:r>
      <w:proofErr w:type="spellStart"/>
      <w:proofErr w:type="gramStart"/>
      <w:r w:rsidRPr="00111B57">
        <w:rPr>
          <w:lang w:val="es-ES_tradnl"/>
        </w:rPr>
        <w:t>demandaient</w:t>
      </w:r>
      <w:proofErr w:type="spellEnd"/>
      <w:r w:rsidRPr="00111B57">
        <w:rPr>
          <w:lang w:val="es-ES_tradnl"/>
        </w:rPr>
        <w:t xml:space="preserve"> :</w:t>
      </w:r>
      <w:proofErr w:type="gramEnd"/>
      <w:r w:rsidRPr="00111B57">
        <w:rPr>
          <w:lang w:val="es-ES_tradnl"/>
        </w:rPr>
        <w:t xml:space="preserve"> </w:t>
      </w:r>
      <w:proofErr w:type="gramStart"/>
      <w:r w:rsidRPr="00111B57">
        <w:rPr>
          <w:lang w:val="es-ES_tradnl"/>
        </w:rPr>
        <w:t>« Qui</w:t>
      </w:r>
      <w:proofErr w:type="gramEnd"/>
      <w:r w:rsidRPr="00111B57">
        <w:rPr>
          <w:lang w:val="es-ES_tradnl"/>
        </w:rPr>
        <w:t xml:space="preserve"> </w:t>
      </w:r>
      <w:proofErr w:type="spellStart"/>
      <w:r w:rsidRPr="00111B57">
        <w:rPr>
          <w:lang w:val="es-ES_tradnl"/>
        </w:rPr>
        <w:t>est</w:t>
      </w:r>
      <w:proofErr w:type="spellEnd"/>
      <w:r w:rsidRPr="00111B57">
        <w:rPr>
          <w:lang w:val="es-ES_tradnl"/>
        </w:rPr>
        <w:t xml:space="preserve"> ce </w:t>
      </w:r>
      <w:proofErr w:type="spellStart"/>
      <w:r w:rsidRPr="00111B57">
        <w:rPr>
          <w:lang w:val="es-ES_tradnl"/>
        </w:rPr>
        <w:t>Dieu</w:t>
      </w:r>
      <w:proofErr w:type="spellEnd"/>
      <w:r w:rsidRPr="00111B57">
        <w:rPr>
          <w:lang w:val="es-ES_tradnl"/>
        </w:rPr>
        <w:t xml:space="preserve"> des </w:t>
      </w:r>
      <w:proofErr w:type="spellStart"/>
      <w:proofErr w:type="gramStart"/>
      <w:r w:rsidRPr="00111B57">
        <w:rPr>
          <w:lang w:val="es-ES_tradnl"/>
        </w:rPr>
        <w:t>Juifs</w:t>
      </w:r>
      <w:proofErr w:type="spellEnd"/>
      <w:r w:rsidRPr="00111B57">
        <w:rPr>
          <w:lang w:val="es-ES_tradnl"/>
        </w:rPr>
        <w:t xml:space="preserve"> ?</w:t>
      </w:r>
      <w:proofErr w:type="gramEnd"/>
      <w:r w:rsidRPr="00111B57">
        <w:rPr>
          <w:lang w:val="es-ES_tradnl"/>
        </w:rPr>
        <w:t xml:space="preserve"> Nous </w:t>
      </w:r>
      <w:proofErr w:type="spellStart"/>
      <w:r w:rsidRPr="00111B57">
        <w:rPr>
          <w:lang w:val="es-ES_tradnl"/>
        </w:rPr>
        <w:t>avons</w:t>
      </w:r>
      <w:proofErr w:type="spellEnd"/>
      <w:r w:rsidRPr="00111B57">
        <w:rPr>
          <w:lang w:val="es-ES_tradnl"/>
        </w:rPr>
        <w:t xml:space="preserve"> </w:t>
      </w:r>
      <w:proofErr w:type="spellStart"/>
      <w:r w:rsidRPr="00111B57">
        <w:rPr>
          <w:lang w:val="es-ES_tradnl"/>
        </w:rPr>
        <w:t>entendu</w:t>
      </w:r>
      <w:proofErr w:type="spellEnd"/>
      <w:r w:rsidRPr="00111B57">
        <w:rPr>
          <w:lang w:val="es-ES_tradnl"/>
        </w:rPr>
        <w:t xml:space="preserve"> </w:t>
      </w:r>
      <w:proofErr w:type="spellStart"/>
      <w:r w:rsidRPr="00111B57">
        <w:rPr>
          <w:lang w:val="es-ES_tradnl"/>
        </w:rPr>
        <w:t>dire</w:t>
      </w:r>
      <w:proofErr w:type="spellEnd"/>
      <w:r w:rsidRPr="00111B57">
        <w:rPr>
          <w:lang w:val="es-ES_tradnl"/>
        </w:rPr>
        <w:t xml:space="preserve">, </w:t>
      </w:r>
      <w:proofErr w:type="spellStart"/>
      <w:r w:rsidRPr="00111B57">
        <w:rPr>
          <w:lang w:val="es-ES_tradnl"/>
        </w:rPr>
        <w:t>il</w:t>
      </w:r>
      <w:proofErr w:type="spellEnd"/>
      <w:r w:rsidRPr="00111B57">
        <w:rPr>
          <w:lang w:val="es-ES_tradnl"/>
        </w:rPr>
        <w:t xml:space="preserve"> y a </w:t>
      </w:r>
      <w:proofErr w:type="spellStart"/>
      <w:r w:rsidRPr="00111B57">
        <w:rPr>
          <w:lang w:val="es-ES_tradnl"/>
        </w:rPr>
        <w:t>longtemps</w:t>
      </w:r>
      <w:proofErr w:type="spellEnd"/>
      <w:r w:rsidRPr="00111B57">
        <w:rPr>
          <w:lang w:val="es-ES_tradnl"/>
        </w:rPr>
        <w:t xml:space="preserve">, </w:t>
      </w:r>
      <w:proofErr w:type="spellStart"/>
      <w:r w:rsidRPr="00111B57">
        <w:rPr>
          <w:lang w:val="es-ES_tradnl"/>
        </w:rPr>
        <w:t>qu'il</w:t>
      </w:r>
      <w:proofErr w:type="spellEnd"/>
      <w:r w:rsidRPr="00111B57">
        <w:rPr>
          <w:lang w:val="es-ES_tradnl"/>
        </w:rPr>
        <w:t xml:space="preserve"> a </w:t>
      </w:r>
      <w:proofErr w:type="spellStart"/>
      <w:r w:rsidRPr="00111B57">
        <w:rPr>
          <w:lang w:val="es-ES_tradnl"/>
        </w:rPr>
        <w:t>séparé</w:t>
      </w:r>
      <w:proofErr w:type="spellEnd"/>
      <w:r w:rsidRPr="00111B57">
        <w:rPr>
          <w:lang w:val="es-ES_tradnl"/>
        </w:rPr>
        <w:t xml:space="preserve"> la </w:t>
      </w:r>
      <w:proofErr w:type="spellStart"/>
      <w:r w:rsidRPr="00111B57">
        <w:rPr>
          <w:lang w:val="es-ES_tradnl"/>
        </w:rPr>
        <w:t>mer</w:t>
      </w:r>
      <w:proofErr w:type="spellEnd"/>
      <w:r w:rsidRPr="00111B57">
        <w:rPr>
          <w:lang w:val="es-ES_tradnl"/>
        </w:rPr>
        <w:t xml:space="preserve"> Rouge. Nous </w:t>
      </w:r>
      <w:proofErr w:type="spellStart"/>
      <w:r w:rsidRPr="00111B57">
        <w:rPr>
          <w:lang w:val="es-ES_tradnl"/>
        </w:rPr>
        <w:t>avons</w:t>
      </w:r>
      <w:proofErr w:type="spellEnd"/>
      <w:r w:rsidRPr="00111B57">
        <w:rPr>
          <w:lang w:val="es-ES_tradnl"/>
        </w:rPr>
        <w:t xml:space="preserve"> </w:t>
      </w:r>
      <w:proofErr w:type="spellStart"/>
      <w:r w:rsidRPr="00111B57">
        <w:rPr>
          <w:lang w:val="es-ES_tradnl"/>
        </w:rPr>
        <w:t>entendu</w:t>
      </w:r>
      <w:proofErr w:type="spellEnd"/>
      <w:r w:rsidRPr="00111B57">
        <w:rPr>
          <w:lang w:val="es-ES_tradnl"/>
        </w:rPr>
        <w:t xml:space="preserve"> </w:t>
      </w:r>
      <w:proofErr w:type="spellStart"/>
      <w:r w:rsidRPr="00111B57">
        <w:rPr>
          <w:lang w:val="es-ES_tradnl"/>
        </w:rPr>
        <w:t>dire</w:t>
      </w:r>
      <w:proofErr w:type="spellEnd"/>
      <w:r w:rsidRPr="00111B57">
        <w:rPr>
          <w:lang w:val="es-ES_tradnl"/>
        </w:rPr>
        <w:t xml:space="preserve"> </w:t>
      </w:r>
      <w:proofErr w:type="spellStart"/>
      <w:r w:rsidRPr="00111B57">
        <w:rPr>
          <w:lang w:val="es-ES_tradnl"/>
        </w:rPr>
        <w:t>qu'il</w:t>
      </w:r>
      <w:proofErr w:type="spellEnd"/>
      <w:r w:rsidRPr="00111B57">
        <w:rPr>
          <w:lang w:val="es-ES_tradnl"/>
        </w:rPr>
        <w:t xml:space="preserve"> a </w:t>
      </w:r>
      <w:proofErr w:type="spellStart"/>
      <w:r w:rsidRPr="00111B57">
        <w:rPr>
          <w:lang w:val="es-ES_tradnl"/>
        </w:rPr>
        <w:t>conquis</w:t>
      </w:r>
      <w:proofErr w:type="spellEnd"/>
      <w:r w:rsidRPr="00111B57">
        <w:rPr>
          <w:lang w:val="es-ES_tradnl"/>
        </w:rPr>
        <w:t xml:space="preserve"> </w:t>
      </w:r>
      <w:proofErr w:type="spellStart"/>
      <w:r w:rsidRPr="00111B57">
        <w:rPr>
          <w:lang w:val="es-ES_tradnl"/>
        </w:rPr>
        <w:t>royaume</w:t>
      </w:r>
      <w:proofErr w:type="spellEnd"/>
      <w:r w:rsidRPr="00111B57">
        <w:rPr>
          <w:lang w:val="es-ES_tradnl"/>
        </w:rPr>
        <w:t xml:space="preserve"> </w:t>
      </w:r>
      <w:proofErr w:type="spellStart"/>
      <w:r w:rsidRPr="00111B57">
        <w:rPr>
          <w:lang w:val="es-ES_tradnl"/>
        </w:rPr>
        <w:t>après</w:t>
      </w:r>
      <w:proofErr w:type="spellEnd"/>
      <w:r w:rsidRPr="00111B57">
        <w:rPr>
          <w:lang w:val="es-ES_tradnl"/>
        </w:rPr>
        <w:t xml:space="preserve"> </w:t>
      </w:r>
      <w:proofErr w:type="spellStart"/>
      <w:r w:rsidRPr="00111B57">
        <w:rPr>
          <w:lang w:val="es-ES_tradnl"/>
        </w:rPr>
        <w:t>royaume</w:t>
      </w:r>
      <w:proofErr w:type="spellEnd"/>
      <w:r w:rsidRPr="00111B57">
        <w:rPr>
          <w:lang w:val="es-ES_tradnl"/>
        </w:rPr>
        <w:t xml:space="preserve">. </w:t>
      </w:r>
      <w:proofErr w:type="spellStart"/>
      <w:r w:rsidRPr="00111B57">
        <w:rPr>
          <w:lang w:val="es-ES_tradnl"/>
        </w:rPr>
        <w:t>Dites-moi</w:t>
      </w:r>
      <w:proofErr w:type="spellEnd"/>
      <w:r w:rsidRPr="00111B57">
        <w:rPr>
          <w:lang w:val="es-ES_tradnl"/>
        </w:rPr>
        <w:t xml:space="preserve">, </w:t>
      </w:r>
      <w:proofErr w:type="spellStart"/>
      <w:r w:rsidRPr="00111B57">
        <w:rPr>
          <w:lang w:val="es-ES_tradnl"/>
        </w:rPr>
        <w:t>où</w:t>
      </w:r>
      <w:proofErr w:type="spellEnd"/>
      <w:r w:rsidRPr="00111B57">
        <w:rPr>
          <w:lang w:val="es-ES_tradnl"/>
        </w:rPr>
        <w:t xml:space="preserve"> </w:t>
      </w:r>
      <w:proofErr w:type="spellStart"/>
      <w:r w:rsidRPr="00111B57">
        <w:rPr>
          <w:lang w:val="es-ES_tradnl"/>
        </w:rPr>
        <w:t>est</w:t>
      </w:r>
      <w:proofErr w:type="spellEnd"/>
      <w:r w:rsidRPr="00111B57">
        <w:rPr>
          <w:lang w:val="es-ES_tradnl"/>
        </w:rPr>
        <w:t xml:space="preserve"> </w:t>
      </w:r>
      <w:proofErr w:type="spellStart"/>
      <w:r w:rsidRPr="00111B57">
        <w:rPr>
          <w:lang w:val="es-ES_tradnl"/>
        </w:rPr>
        <w:t>sa</w:t>
      </w:r>
      <w:proofErr w:type="spellEnd"/>
      <w:r w:rsidRPr="00111B57">
        <w:rPr>
          <w:lang w:val="es-ES_tradnl"/>
        </w:rPr>
        <w:t xml:space="preserve"> </w:t>
      </w:r>
      <w:proofErr w:type="spellStart"/>
      <w:proofErr w:type="gramStart"/>
      <w:r w:rsidRPr="00111B57">
        <w:rPr>
          <w:lang w:val="es-ES_tradnl"/>
        </w:rPr>
        <w:t>demeure</w:t>
      </w:r>
      <w:proofErr w:type="spellEnd"/>
      <w:r w:rsidRPr="00111B57">
        <w:rPr>
          <w:lang w:val="es-ES_tradnl"/>
        </w:rPr>
        <w:t xml:space="preserve"> ?</w:t>
      </w:r>
      <w:proofErr w:type="gramEnd"/>
      <w:r w:rsidRPr="00111B57">
        <w:rPr>
          <w:lang w:val="es-ES_tradnl"/>
        </w:rPr>
        <w:t xml:space="preserve"> </w:t>
      </w:r>
      <w:proofErr w:type="spellStart"/>
      <w:r w:rsidRPr="00111B57">
        <w:rPr>
          <w:lang w:val="es-ES_tradnl"/>
        </w:rPr>
        <w:t>Où</w:t>
      </w:r>
      <w:proofErr w:type="spellEnd"/>
      <w:r w:rsidRPr="00111B57">
        <w:rPr>
          <w:lang w:val="es-ES_tradnl"/>
        </w:rPr>
        <w:t xml:space="preserve"> </w:t>
      </w:r>
      <w:proofErr w:type="spellStart"/>
      <w:r w:rsidRPr="00111B57">
        <w:rPr>
          <w:lang w:val="es-ES_tradnl"/>
        </w:rPr>
        <w:t>est</w:t>
      </w:r>
      <w:proofErr w:type="spellEnd"/>
      <w:r w:rsidRPr="00111B57">
        <w:rPr>
          <w:lang w:val="es-ES_tradnl"/>
        </w:rPr>
        <w:t xml:space="preserve"> la </w:t>
      </w:r>
      <w:proofErr w:type="spellStart"/>
      <w:r w:rsidRPr="00111B57">
        <w:rPr>
          <w:lang w:val="es-ES_tradnl"/>
        </w:rPr>
        <w:t>demeure</w:t>
      </w:r>
      <w:proofErr w:type="spellEnd"/>
      <w:r w:rsidRPr="00111B57">
        <w:rPr>
          <w:lang w:val="es-ES_tradnl"/>
        </w:rPr>
        <w:t xml:space="preserve"> de son </w:t>
      </w:r>
      <w:proofErr w:type="spellStart"/>
      <w:proofErr w:type="gramStart"/>
      <w:r w:rsidRPr="00111B57">
        <w:rPr>
          <w:lang w:val="es-ES_tradnl"/>
        </w:rPr>
        <w:t>peuple</w:t>
      </w:r>
      <w:proofErr w:type="spellEnd"/>
      <w:r w:rsidRPr="00111B57">
        <w:rPr>
          <w:lang w:val="es-ES_tradnl"/>
        </w:rPr>
        <w:t xml:space="preserve"> ?</w:t>
      </w:r>
      <w:proofErr w:type="gramEnd"/>
      <w:r w:rsidRPr="00111B57">
        <w:rPr>
          <w:lang w:val="es-ES_tradnl"/>
        </w:rPr>
        <w:t xml:space="preserve"> </w:t>
      </w:r>
      <w:proofErr w:type="spellStart"/>
      <w:r w:rsidRPr="00111B57">
        <w:rPr>
          <w:lang w:val="es-ES_tradnl"/>
        </w:rPr>
        <w:t>Quand</w:t>
      </w:r>
      <w:proofErr w:type="spellEnd"/>
      <w:r w:rsidRPr="00111B57">
        <w:rPr>
          <w:lang w:val="es-ES_tradnl"/>
        </w:rPr>
        <w:t xml:space="preserve"> </w:t>
      </w:r>
      <w:proofErr w:type="spellStart"/>
      <w:r w:rsidRPr="00111B57">
        <w:rPr>
          <w:lang w:val="es-ES_tradnl"/>
        </w:rPr>
        <w:t>vous</w:t>
      </w:r>
      <w:proofErr w:type="spellEnd"/>
      <w:r w:rsidRPr="00111B57">
        <w:rPr>
          <w:lang w:val="es-ES_tradnl"/>
        </w:rPr>
        <w:t xml:space="preserve"> </w:t>
      </w:r>
      <w:proofErr w:type="spellStart"/>
      <w:r w:rsidRPr="00111B57">
        <w:rPr>
          <w:lang w:val="es-ES_tradnl"/>
        </w:rPr>
        <w:t>avez</w:t>
      </w:r>
      <w:proofErr w:type="spellEnd"/>
      <w:r w:rsidRPr="00111B57">
        <w:rPr>
          <w:lang w:val="es-ES_tradnl"/>
        </w:rPr>
        <w:t xml:space="preserve"> </w:t>
      </w:r>
      <w:proofErr w:type="spellStart"/>
      <w:r w:rsidRPr="00111B57">
        <w:rPr>
          <w:lang w:val="es-ES_tradnl"/>
        </w:rPr>
        <w:t>montré</w:t>
      </w:r>
      <w:proofErr w:type="spellEnd"/>
      <w:r w:rsidRPr="00111B57">
        <w:rPr>
          <w:lang w:val="es-ES_tradnl"/>
        </w:rPr>
        <w:t xml:space="preserve"> du </w:t>
      </w:r>
      <w:proofErr w:type="spellStart"/>
      <w:r w:rsidRPr="00111B57">
        <w:rPr>
          <w:lang w:val="es-ES_tradnl"/>
        </w:rPr>
        <w:t>doigt</w:t>
      </w:r>
      <w:proofErr w:type="spellEnd"/>
      <w:r w:rsidRPr="00111B57">
        <w:rPr>
          <w:lang w:val="es-ES_tradnl"/>
        </w:rPr>
        <w:t xml:space="preserve"> un </w:t>
      </w:r>
      <w:proofErr w:type="spellStart"/>
      <w:r w:rsidRPr="00111B57">
        <w:rPr>
          <w:lang w:val="es-ES_tradnl"/>
        </w:rPr>
        <w:t>monceau</w:t>
      </w:r>
      <w:proofErr w:type="spellEnd"/>
      <w:r w:rsidRPr="00111B57">
        <w:rPr>
          <w:lang w:val="es-ES_tradnl"/>
        </w:rPr>
        <w:t xml:space="preserve"> de ruines, </w:t>
      </w:r>
      <w:proofErr w:type="spellStart"/>
      <w:r w:rsidRPr="00111B57">
        <w:rPr>
          <w:lang w:val="es-ES_tradnl"/>
        </w:rPr>
        <w:t>il</w:t>
      </w:r>
      <w:proofErr w:type="spellEnd"/>
      <w:r w:rsidRPr="00111B57">
        <w:rPr>
          <w:lang w:val="es-ES_tradnl"/>
        </w:rPr>
        <w:t xml:space="preserve"> </w:t>
      </w:r>
      <w:proofErr w:type="spellStart"/>
      <w:r w:rsidRPr="00111B57">
        <w:rPr>
          <w:lang w:val="es-ES_tradnl"/>
        </w:rPr>
        <w:t>s'est</w:t>
      </w:r>
      <w:proofErr w:type="spellEnd"/>
      <w:r w:rsidRPr="00111B57">
        <w:rPr>
          <w:lang w:val="es-ES_tradnl"/>
        </w:rPr>
        <w:t xml:space="preserve"> moqué de son </w:t>
      </w:r>
      <w:proofErr w:type="spellStart"/>
      <w:r w:rsidRPr="00111B57">
        <w:rPr>
          <w:lang w:val="es-ES_tradnl"/>
        </w:rPr>
        <w:t>nom</w:t>
      </w:r>
      <w:proofErr w:type="spellEnd"/>
      <w:proofErr w:type="gramStart"/>
      <w:r w:rsidRPr="00111B57">
        <w:rPr>
          <w:lang w:val="es-ES_tradnl"/>
        </w:rPr>
        <w:t>. »</w:t>
      </w:r>
      <w:proofErr w:type="gramEnd"/>
      <w:r w:rsidRPr="00111B57">
        <w:rPr>
          <w:lang w:val="es-ES_tradnl"/>
        </w:rPr>
        <w:t xml:space="preserve"> Tel </w:t>
      </w:r>
      <w:proofErr w:type="spellStart"/>
      <w:r w:rsidRPr="00111B57">
        <w:rPr>
          <w:lang w:val="es-ES_tradnl"/>
        </w:rPr>
        <w:t>était</w:t>
      </w:r>
      <w:proofErr w:type="spellEnd"/>
      <w:r w:rsidRPr="00111B57">
        <w:rPr>
          <w:lang w:val="es-ES_tradnl"/>
        </w:rPr>
        <w:t xml:space="preserve"> le </w:t>
      </w:r>
      <w:proofErr w:type="spellStart"/>
      <w:r w:rsidRPr="00111B57">
        <w:rPr>
          <w:lang w:val="es-ES_tradnl"/>
        </w:rPr>
        <w:t>fardeau</w:t>
      </w:r>
      <w:proofErr w:type="spellEnd"/>
      <w:r w:rsidRPr="00111B57">
        <w:rPr>
          <w:lang w:val="es-ES_tradnl"/>
        </w:rPr>
        <w:t xml:space="preserve"> de </w:t>
      </w:r>
      <w:proofErr w:type="spellStart"/>
      <w:r w:rsidRPr="00111B57">
        <w:rPr>
          <w:lang w:val="es-ES_tradnl"/>
        </w:rPr>
        <w:t>Néhémie</w:t>
      </w:r>
      <w:proofErr w:type="spellEnd"/>
      <w:r w:rsidRPr="00111B57">
        <w:rPr>
          <w:lang w:val="es-ES_tradnl"/>
        </w:rPr>
        <w:t xml:space="preserve">. </w:t>
      </w:r>
      <w:proofErr w:type="spellStart"/>
      <w:r w:rsidRPr="00111B57">
        <w:rPr>
          <w:lang w:val="es-ES_tradnl"/>
        </w:rPr>
        <w:t>Dieu</w:t>
      </w:r>
      <w:proofErr w:type="spellEnd"/>
      <w:r w:rsidRPr="00111B57">
        <w:rPr>
          <w:lang w:val="es-ES_tradnl"/>
        </w:rPr>
        <w:t xml:space="preserve"> </w:t>
      </w:r>
      <w:proofErr w:type="spellStart"/>
      <w:r w:rsidRPr="00111B57">
        <w:rPr>
          <w:lang w:val="es-ES_tradnl"/>
        </w:rPr>
        <w:t>n'est</w:t>
      </w:r>
      <w:proofErr w:type="spellEnd"/>
      <w:r w:rsidRPr="00111B57">
        <w:rPr>
          <w:lang w:val="es-ES_tradnl"/>
        </w:rPr>
        <w:t xml:space="preserve"> </w:t>
      </w:r>
      <w:proofErr w:type="spellStart"/>
      <w:r w:rsidRPr="00111B57">
        <w:rPr>
          <w:lang w:val="es-ES_tradnl"/>
        </w:rPr>
        <w:t>pas</w:t>
      </w:r>
      <w:proofErr w:type="spellEnd"/>
      <w:r w:rsidRPr="00111B57">
        <w:rPr>
          <w:lang w:val="es-ES_tradnl"/>
        </w:rPr>
        <w:t xml:space="preserve"> honoré par les ruines, et </w:t>
      </w:r>
      <w:proofErr w:type="spellStart"/>
      <w:r w:rsidRPr="00111B57">
        <w:rPr>
          <w:lang w:val="es-ES_tradnl"/>
        </w:rPr>
        <w:t>Néhémie</w:t>
      </w:r>
      <w:proofErr w:type="spellEnd"/>
      <w:r w:rsidRPr="00111B57">
        <w:rPr>
          <w:lang w:val="es-ES_tradnl"/>
        </w:rPr>
        <w:t xml:space="preserve"> le </w:t>
      </w:r>
      <w:proofErr w:type="spellStart"/>
      <w:r w:rsidRPr="00111B57">
        <w:rPr>
          <w:lang w:val="es-ES_tradnl"/>
        </w:rPr>
        <w:t>savait</w:t>
      </w:r>
      <w:proofErr w:type="spellEnd"/>
      <w:r w:rsidRPr="00111B57">
        <w:rPr>
          <w:lang w:val="es-ES_tradnl"/>
        </w:rPr>
        <w:t>.</w:t>
      </w:r>
    </w:p>
    <w:p w14:paraId="0E7007F1" w14:textId="77777777" w:rsidR="00980DEE" w:rsidRPr="00111B57" w:rsidRDefault="00980DEE" w:rsidP="00980DEE">
      <w:pPr>
        <w:spacing w:line="240" w:lineRule="auto"/>
        <w:ind w:firstLine="0"/>
        <w:jc w:val="both"/>
        <w:rPr>
          <w:lang w:val="es-ES_tradnl"/>
        </w:rPr>
      </w:pPr>
      <w:r w:rsidRPr="00111B57">
        <w:rPr>
          <w:lang w:val="es-ES_tradnl"/>
        </w:rPr>
        <w:t xml:space="preserve">2. Le mur brisé en disait long sur la condition de son peuple, et je pense que c'est ce qui le dérangeait vraiment. </w:t>
      </w:r>
      <w:r w:rsidRPr="00B52C97">
        <w:t xml:space="preserve">Après toutes ces années passées chez eux, son peuple vit toujours comme des exilés. </w:t>
      </w:r>
      <w:r w:rsidRPr="00111B57">
        <w:rPr>
          <w:lang w:val="es-ES_tradnl"/>
        </w:rPr>
        <w:t>Au lieu de se reconstruire et de prospérer dans leur ville, ils vivent comme des chacals. Ils se contentent d'une mentalité de survie plutôt que de renouveau.</w:t>
      </w:r>
    </w:p>
    <w:p w14:paraId="7AED6A69" w14:textId="77777777" w:rsidR="00980DEE" w:rsidRPr="00111B57" w:rsidRDefault="00980DEE" w:rsidP="00980DEE">
      <w:pPr>
        <w:spacing w:line="240" w:lineRule="auto"/>
        <w:ind w:firstLine="0"/>
        <w:jc w:val="both"/>
        <w:rPr>
          <w:lang w:val="es-ES_tradnl"/>
        </w:rPr>
      </w:pPr>
      <w:r w:rsidRPr="00111B57">
        <w:rPr>
          <w:lang w:val="es-ES_tradnl"/>
        </w:rPr>
        <w:t>Néhémie ne s'intéresse pas tant à un projet de construction qu'à un projet de consécration. Il ne désirait pas seulement aller à Jérusalem pour reconstruire des murailles, mais rentrer chez lui pour reconstruire un peuple. Tel était son fardeau ! Voilà donc cet homme pieux qui porte sur son cœur le fardeau de la réputation de son Dieu et de la condition de son peuple.</w:t>
      </w:r>
    </w:p>
    <w:p w14:paraId="01183163" w14:textId="77777777" w:rsidR="00980DEE" w:rsidRPr="00111B57" w:rsidRDefault="00980DEE" w:rsidP="00980DEE">
      <w:pPr>
        <w:spacing w:line="240" w:lineRule="auto"/>
        <w:ind w:firstLine="0"/>
        <w:jc w:val="both"/>
        <w:rPr>
          <w:lang w:val="es-ES_tradnl"/>
        </w:rPr>
      </w:pPr>
      <w:r w:rsidRPr="00111B57">
        <w:rPr>
          <w:lang w:val="es-ES_tradnl"/>
        </w:rPr>
        <w:t>Pourquoi Néhémie a-t-il été choisi, pourquoi est-il parti ? Pourquoi un échanson a-t-il parcouru plus de mille kilomètres à travers le désert avec des provisions, du matériel et des matériaux alors qu'il n'était même pas entrepreneur ?</w:t>
      </w:r>
    </w:p>
    <w:p w14:paraId="182B6488" w14:textId="77777777" w:rsidR="00980DEE" w:rsidRPr="00111B57" w:rsidRDefault="00980DEE" w:rsidP="00980DEE">
      <w:pPr>
        <w:spacing w:before="200" w:line="240" w:lineRule="auto"/>
        <w:ind w:firstLine="0"/>
        <w:jc w:val="both"/>
        <w:rPr>
          <w:lang w:val="es-ES_tradnl"/>
        </w:rPr>
      </w:pPr>
      <w:r w:rsidRPr="00B52C97">
        <w:t xml:space="preserve">1. Il avait un cœur bienveillant. Cet homme avait atteint un niveau social élevé ! </w:t>
      </w:r>
      <w:r w:rsidRPr="00111B57">
        <w:rPr>
          <w:lang w:val="es-ES_tradnl"/>
        </w:rPr>
        <w:t>Il était le bras droit de l'homme le plus puissant de la planète. Il aurait pu rester dans la facilité et dire : « Hé ! Ce n'est pas mon problème ! Jérusalem n'est pas ma maison et si ces gens veulent se vautrer dans la misère spirituelle, qu'ils le fassent ! » Il est terriblement facile pour ceux qui réussissent financièrement de se couper des vrais problèmes du monde. Mais Néhémie a pris cela à cœur et en a fait son fardeau.</w:t>
      </w:r>
    </w:p>
    <w:p w14:paraId="53BC6669" w14:textId="77777777" w:rsidR="00980DEE" w:rsidRPr="00111B57" w:rsidRDefault="00980DEE" w:rsidP="00980DEE">
      <w:pPr>
        <w:spacing w:line="240" w:lineRule="auto"/>
        <w:ind w:firstLine="0"/>
        <w:jc w:val="both"/>
        <w:rPr>
          <w:lang w:val="es-ES_tradnl"/>
        </w:rPr>
      </w:pPr>
      <w:r w:rsidRPr="00B52C97">
        <w:t xml:space="preserve">On ne reconstruit jamais ce qui est brisé avant d'en ressentir le poids. Néhémie l'a fait. Dieu cherchait un homme pour pleurer sa ville. </w:t>
      </w:r>
      <w:r w:rsidRPr="00111B57">
        <w:rPr>
          <w:lang w:val="es-ES_tradnl"/>
        </w:rPr>
        <w:t>Tant que vous ne trouverez pas de personnes prêtes à pleurer sur ce qui est en ruines, vous n'aurez pas de réveil. Permettez-moi de dire avec tristesse que, universellement, si nous avons plus de visiteurs que de bâtisseurs dans l'Église, c'est parce que trop d'entre nous n'ont pas pleuré depuis très longtemps. Nous nous contentons de vaquer à nos occupations, le nez sur terre, à regarder ce qui se présente à nous. Nous ne voyons pas vraiment un monde en ruines comme notre Dieu. Néhémie vit une ville en ruines et tomba à genoux.</w:t>
      </w:r>
    </w:p>
    <w:p w14:paraId="7DB1A78A" w14:textId="77777777" w:rsidR="00980DEE" w:rsidRPr="00111B57" w:rsidRDefault="00980DEE" w:rsidP="00980DEE">
      <w:pPr>
        <w:spacing w:line="240" w:lineRule="auto"/>
        <w:ind w:firstLine="0"/>
        <w:jc w:val="both"/>
        <w:rPr>
          <w:lang w:val="es-ES_tradnl"/>
        </w:rPr>
      </w:pPr>
      <w:r w:rsidRPr="00111B57">
        <w:rPr>
          <w:lang w:val="es-ES_tradnl"/>
        </w:rPr>
        <w:t xml:space="preserve">Quand nos cœurs sont brisés par les choses qui brisent le cœur de Dieu, nous trouverons le moyen de faire ce qui est juste. </w:t>
      </w:r>
      <w:r w:rsidRPr="00B52C97">
        <w:t xml:space="preserve">On peut parler tant qu'on veut de technique, ça n'a aucune importance. </w:t>
      </w:r>
      <w:r w:rsidRPr="00111B57">
        <w:rPr>
          <w:lang w:val="es-ES_tradnl"/>
        </w:rPr>
        <w:t>Si notre cœur est brisé par les choses qui brisent le cœur de Dieu, nous trouverons le moyen de faire ce qui est juste.</w:t>
      </w:r>
    </w:p>
    <w:p w14:paraId="2375561E" w14:textId="77777777" w:rsidR="00980DEE" w:rsidRPr="00B52C97" w:rsidRDefault="00980DEE" w:rsidP="00980DEE">
      <w:pPr>
        <w:spacing w:line="240" w:lineRule="auto"/>
        <w:ind w:firstLine="0"/>
        <w:jc w:val="both"/>
      </w:pPr>
      <w:r w:rsidRPr="00111B57">
        <w:rPr>
          <w:lang w:val="es-ES_tradnl"/>
        </w:rPr>
        <w:t xml:space="preserve">2. Il a eu une vie juste. Néhémie n'aurait jamais été l'échanson du roi Artaxerxès s'il n'avait pas été un homme de caractère. L'une des idées fausses les plus répandues est que le fondement du leadership est le charisme, et non le caractère. Le charisme peut vous propulser au sommet, mais le caractère vous y maintient. Il est vrai que Dieu nous appelle où que nous soyons, mais il nous appelle à devenir meilleurs et nous donne la force d'être des personnes de caractère. </w:t>
      </w:r>
      <w:r w:rsidRPr="00B52C97">
        <w:t>Sans cela, Dieu ne peut nous utiliser puissamment. Grâce à cela, nous bénirons tous ceux que nous touchons.</w:t>
      </w:r>
    </w:p>
    <w:p w14:paraId="67756F79" w14:textId="77777777" w:rsidR="00980DEE" w:rsidRPr="00111B57" w:rsidRDefault="00980DEE" w:rsidP="00980DEE">
      <w:pPr>
        <w:spacing w:line="240" w:lineRule="auto"/>
        <w:ind w:firstLine="0"/>
        <w:jc w:val="both"/>
        <w:rPr>
          <w:lang w:val="es-ES_tradnl"/>
        </w:rPr>
      </w:pPr>
      <w:r w:rsidRPr="00111B57">
        <w:rPr>
          <w:lang w:val="es-ES_tradnl"/>
        </w:rPr>
        <w:t>« Souvenez-vous de vos dirigeants qui vous ont annoncé la parole de Dieu. Considérez l'issue de leur vie et imitez leur foi. » (Hébreux 13:7) Je pense que c'est un appel au caractère chrétien ! Observez les dirigeants qui ont prêché et vécu la Parole de Dieu. Observez leur mode de vie et imitez-le. Néhémie a été appelé parce qu'il était un homme honnête et juste.</w:t>
      </w:r>
    </w:p>
    <w:p w14:paraId="1F42661A" w14:textId="77777777" w:rsidR="00980DEE" w:rsidRPr="00111B57" w:rsidRDefault="00980DEE" w:rsidP="00980DEE">
      <w:pPr>
        <w:spacing w:before="200" w:line="240" w:lineRule="auto"/>
        <w:ind w:firstLine="0"/>
        <w:jc w:val="both"/>
        <w:rPr>
          <w:lang w:val="es-ES_tradnl"/>
        </w:rPr>
      </w:pPr>
      <w:r w:rsidRPr="00111B57">
        <w:rPr>
          <w:lang w:val="es-ES_tradnl"/>
        </w:rPr>
        <w:t>3. C'était un homme de prière. « Pendant quelques jours, je fus dans le deuil, je jeûnai et je priai le Dieu du ciel. » (Néhémie 1:4). Voulez-vous savoir combien de « quelques jours » correspondaient ? « Au mois de Kisleu, la vingtième année. » (Néhémie 1:1). C'est à ce moment-là qu'il entendit le rapport. « Au mois de Nisan, la vingtième année du roi Artaxerxès. » (Néhémie 2:1)</w:t>
      </w:r>
    </w:p>
    <w:p w14:paraId="5153B18F" w14:textId="77777777" w:rsidR="00980DEE" w:rsidRPr="00111B57" w:rsidRDefault="00980DEE" w:rsidP="00980DEE">
      <w:pPr>
        <w:spacing w:before="200" w:line="240" w:lineRule="auto"/>
        <w:ind w:firstLine="0"/>
        <w:jc w:val="both"/>
        <w:rPr>
          <w:lang w:val="es-ES_tradnl"/>
        </w:rPr>
      </w:pPr>
      <w:r w:rsidRPr="00111B57">
        <w:rPr>
          <w:lang w:val="es-ES_tradnl"/>
        </w:rPr>
        <w:t>Il se présente devant le roi. Autrement dit, on peut dire ce que c'est : quatre mois. Pendant quatre mois, cet homme a prié Dieu. L'un des plus grands besoins de la plupart des églises et des chrétiens est de reconstruire les murs de la prière. Je crains que la plupart d'entre nous se soient habitués à vivre sans ces murs. Néhémie a pleuré et prié pendant quatre mois, car il croyait au pouvoir de la prière.</w:t>
      </w:r>
    </w:p>
    <w:p w14:paraId="12CFAB0C" w14:textId="77777777" w:rsidR="00980DEE" w:rsidRPr="00111B57" w:rsidRDefault="00980DEE" w:rsidP="00980DEE">
      <w:pPr>
        <w:spacing w:line="240" w:lineRule="auto"/>
        <w:ind w:right="200" w:firstLine="0"/>
        <w:jc w:val="both"/>
        <w:rPr>
          <w:lang w:val="es-ES_tradnl"/>
        </w:rPr>
      </w:pPr>
      <w:r w:rsidRPr="00111B57">
        <w:rPr>
          <w:lang w:val="es-ES_tradnl"/>
        </w:rPr>
        <w:t>Les murs de votre vie de prière sont-ils négligés ? Dieu utilise celui qui se soucie des autres. Il utilise celui qui est juste, Il utilise celui qui prie.</w:t>
      </w:r>
    </w:p>
    <w:p w14:paraId="43E194A5" w14:textId="77777777" w:rsidR="00980DEE" w:rsidRPr="00111B57" w:rsidRDefault="00980DEE" w:rsidP="00980DEE">
      <w:pPr>
        <w:spacing w:line="240" w:lineRule="auto"/>
        <w:ind w:firstLine="0"/>
        <w:jc w:val="both"/>
        <w:rPr>
          <w:lang w:val="es-ES_tradnl"/>
        </w:rPr>
      </w:pPr>
      <w:r w:rsidRPr="00111B57">
        <w:rPr>
          <w:lang w:val="es-ES_tradnl"/>
        </w:rPr>
        <w:t>4. Il avait la volonté d'oser. Comme nous le verrons dans notre étude, Néhémie allait quitter sa zone de confort et lancer un renouveau. C'est la leçon de l'incarnation, n'est-ce pas ? C'est l'histoire de Jésus. Si vous voulez accomplir une grande œuvre pour Dieu, vous ne pouvez pas rester dans la facilité.</w:t>
      </w:r>
    </w:p>
    <w:p w14:paraId="40105B01" w14:textId="77777777" w:rsidR="00980DEE" w:rsidRPr="00B52C97" w:rsidRDefault="00980DEE" w:rsidP="00980DEE">
      <w:pPr>
        <w:spacing w:line="240" w:lineRule="auto"/>
        <w:ind w:firstLine="0"/>
        <w:jc w:val="both"/>
      </w:pPr>
      <w:r w:rsidRPr="00B52C97">
        <w:t>Construire sera toujours plus difficile, plus exigeant et plus coûteux que visiter. Mais rester confortable ne sera jamais une option pour celui dont le cœur se brise face à des choses qui brisent le cœur de Dieu.</w:t>
      </w:r>
    </w:p>
    <w:p w14:paraId="4E7FFFC4" w14:textId="77777777" w:rsidR="00980DEE" w:rsidRPr="00B52C97" w:rsidRDefault="00980DEE" w:rsidP="00980DEE">
      <w:pPr>
        <w:spacing w:before="0" w:line="240" w:lineRule="auto"/>
        <w:ind w:firstLine="0"/>
        <w:jc w:val="both"/>
      </w:pPr>
    </w:p>
    <w:p w14:paraId="1F83EA35" w14:textId="77777777" w:rsidR="00980DEE" w:rsidRDefault="00980DEE" w:rsidP="00980DEE">
      <w:pPr>
        <w:spacing w:before="0" w:line="240" w:lineRule="auto"/>
        <w:ind w:firstLine="0"/>
        <w:jc w:val="both"/>
      </w:pPr>
      <w:r w:rsidRPr="00B52C97">
        <w:t xml:space="preserve">Néhémie ne pouvait pas rester là où c'était facile. Il dit : « Me voici, envoyez-moi ! » Il avait le travail que tout le monde voulait. Le problème était à mille lieues de là, de l'autre côté du désert, dans un endroit qu'il n'avait jamais vu. </w:t>
      </w:r>
      <w:r w:rsidRPr="00111B57">
        <w:rPr>
          <w:lang w:val="es-ES_tradnl"/>
        </w:rPr>
        <w:t xml:space="preserve">Il dit : « J'irai, j'irai. Je ne suis pas entrepreneur, je suis échanson, mais il faut bien que quelqu'un construise le mur. </w:t>
      </w:r>
      <w:r w:rsidRPr="00B52C97">
        <w:t>J'irai. »</w:t>
      </w:r>
    </w:p>
    <w:p w14:paraId="22BCAB3A" w14:textId="77777777" w:rsidR="00980DEE" w:rsidRPr="00B52C97" w:rsidRDefault="00980DEE" w:rsidP="00980DEE">
      <w:pPr>
        <w:spacing w:before="0" w:line="240" w:lineRule="auto"/>
        <w:ind w:firstLine="0"/>
        <w:jc w:val="both"/>
      </w:pPr>
    </w:p>
    <w:p w14:paraId="3B019DD9" w14:textId="77777777" w:rsidR="00980DEE" w:rsidRDefault="00980DEE" w:rsidP="00980DEE">
      <w:pPr>
        <w:spacing w:before="0" w:line="276" w:lineRule="auto"/>
        <w:ind w:firstLine="0"/>
        <w:jc w:val="both"/>
      </w:pPr>
      <w:r w:rsidRPr="00B52C97">
        <w:t>Nous avons tous des murs à réparer. N'est-ce pas ? Pour beaucoup d'entre nous, c'est un mur de prière.</w:t>
      </w:r>
    </w:p>
    <w:p w14:paraId="48115623" w14:textId="77777777" w:rsidR="00980DEE" w:rsidRDefault="00980DEE" w:rsidP="00980DEE">
      <w:pPr>
        <w:spacing w:before="0" w:line="276" w:lineRule="auto"/>
        <w:ind w:firstLine="0"/>
        <w:jc w:val="both"/>
        <w:rPr>
          <w:bCs/>
          <w:sz w:val="18"/>
          <w:szCs w:val="18"/>
        </w:rPr>
      </w:pPr>
      <w:r>
        <w:rPr>
          <w:sz w:val="18"/>
          <w:szCs w:val="18"/>
        </w:rPr>
        <w:t xml:space="preserve">                        Steve Flatt Amazing Grace Leçon n° 1324 27 juillet 1997</w:t>
      </w:r>
    </w:p>
    <w:p w14:paraId="5C22616B" w14:textId="77777777" w:rsidR="00980DEE" w:rsidRDefault="00980DEE" w:rsidP="00980DEE">
      <w:pPr>
        <w:spacing w:before="0" w:line="276" w:lineRule="auto"/>
        <w:ind w:firstLine="0"/>
        <w:jc w:val="both"/>
        <w:rPr>
          <w:bCs/>
          <w:sz w:val="18"/>
          <w:szCs w:val="18"/>
        </w:rPr>
      </w:pPr>
    </w:p>
    <w:p w14:paraId="2E002482" w14:textId="77777777" w:rsidR="00980DEE" w:rsidRDefault="00980DEE" w:rsidP="00980DEE">
      <w:pPr>
        <w:spacing w:before="0" w:line="276" w:lineRule="auto"/>
        <w:ind w:firstLine="0"/>
        <w:jc w:val="both"/>
        <w:rPr>
          <w:bCs/>
          <w:sz w:val="18"/>
          <w:szCs w:val="18"/>
        </w:rPr>
      </w:pPr>
    </w:p>
    <w:p w14:paraId="56855283"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DEE"/>
    <w:rsid w:val="00111B57"/>
    <w:rsid w:val="00632FA0"/>
    <w:rsid w:val="007643C8"/>
    <w:rsid w:val="00980DEE"/>
    <w:rsid w:val="00C63626"/>
    <w:rsid w:val="00CC4E12"/>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8A983"/>
  <w15:chartTrackingRefBased/>
  <w15:docId w15:val="{76DB46A8-01CB-4744-B108-F93EB1970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DEE"/>
    <w:pPr>
      <w:widowControl w:val="0"/>
      <w:autoSpaceDE w:val="0"/>
      <w:autoSpaceDN w:val="0"/>
      <w:adjustRightInd w:val="0"/>
      <w:spacing w:before="220" w:after="0" w:line="300" w:lineRule="auto"/>
      <w:ind w:firstLine="720"/>
    </w:pPr>
    <w:rPr>
      <w:rFonts w:ascii="Times New Roman" w:eastAsia="Times New Roman" w:hAnsi="Times New Roman" w:cs="Times New Roman"/>
      <w:kern w:val="0"/>
      <w:szCs w:val="22"/>
      <w:lang w:bidi="ar-SA"/>
      <w14:ligatures w14:val="none"/>
    </w:rPr>
  </w:style>
  <w:style w:type="paragraph" w:styleId="Heading1">
    <w:name w:val="heading 1"/>
    <w:basedOn w:val="Normal"/>
    <w:next w:val="Normal"/>
    <w:link w:val="Heading1Char"/>
    <w:uiPriority w:val="9"/>
    <w:qFormat/>
    <w:rsid w:val="00980DEE"/>
    <w:pPr>
      <w:keepNext/>
      <w:keepLines/>
      <w:widowControl/>
      <w:autoSpaceDE/>
      <w:autoSpaceDN/>
      <w:adjustRightInd/>
      <w:spacing w:before="360" w:after="80" w:line="259" w:lineRule="auto"/>
      <w:ind w:firstLine="0"/>
      <w:outlineLvl w:val="0"/>
    </w:pPr>
    <w:rPr>
      <w:rFonts w:asciiTheme="majorHAnsi" w:eastAsiaTheme="majorEastAsia" w:hAnsiTheme="majorHAnsi" w:cstheme="majorBidi"/>
      <w:color w:val="2F5496" w:themeColor="accent1" w:themeShade="BF"/>
      <w:kern w:val="2"/>
      <w:sz w:val="40"/>
      <w:szCs w:val="50"/>
      <w:lang w:bidi="bn-IN"/>
      <w14:ligatures w14:val="standardContextual"/>
    </w:rPr>
  </w:style>
  <w:style w:type="paragraph" w:styleId="Heading2">
    <w:name w:val="heading 2"/>
    <w:basedOn w:val="Normal"/>
    <w:next w:val="Normal"/>
    <w:link w:val="Heading2Char"/>
    <w:uiPriority w:val="9"/>
    <w:unhideWhenUsed/>
    <w:qFormat/>
    <w:rsid w:val="00980DEE"/>
    <w:pPr>
      <w:keepNext/>
      <w:keepLines/>
      <w:widowControl/>
      <w:autoSpaceDE/>
      <w:autoSpaceDN/>
      <w:adjustRightInd/>
      <w:spacing w:before="160" w:after="80" w:line="259" w:lineRule="auto"/>
      <w:ind w:firstLine="0"/>
      <w:outlineLvl w:val="1"/>
    </w:pPr>
    <w:rPr>
      <w:rFonts w:asciiTheme="majorHAnsi" w:eastAsiaTheme="majorEastAsia" w:hAnsiTheme="majorHAnsi" w:cstheme="majorBidi"/>
      <w:color w:val="2F5496" w:themeColor="accent1" w:themeShade="BF"/>
      <w:kern w:val="2"/>
      <w:sz w:val="32"/>
      <w:szCs w:val="40"/>
      <w:lang w:bidi="bn-IN"/>
      <w14:ligatures w14:val="standardContextual"/>
    </w:rPr>
  </w:style>
  <w:style w:type="paragraph" w:styleId="Heading3">
    <w:name w:val="heading 3"/>
    <w:basedOn w:val="Normal"/>
    <w:next w:val="Normal"/>
    <w:link w:val="Heading3Char"/>
    <w:uiPriority w:val="9"/>
    <w:semiHidden/>
    <w:unhideWhenUsed/>
    <w:qFormat/>
    <w:rsid w:val="00980DEE"/>
    <w:pPr>
      <w:keepNext/>
      <w:keepLines/>
      <w:widowControl/>
      <w:autoSpaceDE/>
      <w:autoSpaceDN/>
      <w:adjustRightInd/>
      <w:spacing w:before="160" w:after="80" w:line="259" w:lineRule="auto"/>
      <w:ind w:firstLine="0"/>
      <w:outlineLvl w:val="2"/>
    </w:pPr>
    <w:rPr>
      <w:rFonts w:asciiTheme="minorHAnsi" w:eastAsiaTheme="majorEastAsia" w:hAnsiTheme="minorHAnsi" w:cstheme="majorBidi"/>
      <w:color w:val="2F5496" w:themeColor="accent1" w:themeShade="BF"/>
      <w:kern w:val="2"/>
      <w:sz w:val="28"/>
      <w:szCs w:val="35"/>
      <w:lang w:bidi="bn-IN"/>
      <w14:ligatures w14:val="standardContextual"/>
    </w:rPr>
  </w:style>
  <w:style w:type="paragraph" w:styleId="Heading4">
    <w:name w:val="heading 4"/>
    <w:basedOn w:val="Normal"/>
    <w:next w:val="Normal"/>
    <w:link w:val="Heading4Char"/>
    <w:uiPriority w:val="9"/>
    <w:semiHidden/>
    <w:unhideWhenUsed/>
    <w:qFormat/>
    <w:rsid w:val="00980DEE"/>
    <w:pPr>
      <w:keepNext/>
      <w:keepLines/>
      <w:widowControl/>
      <w:autoSpaceDE/>
      <w:autoSpaceDN/>
      <w:adjustRightInd/>
      <w:spacing w:before="80" w:after="40" w:line="259" w:lineRule="auto"/>
      <w:ind w:firstLine="0"/>
      <w:outlineLvl w:val="3"/>
    </w:pPr>
    <w:rPr>
      <w:rFonts w:asciiTheme="minorHAnsi" w:eastAsiaTheme="majorEastAsia" w:hAnsiTheme="minorHAnsi" w:cstheme="majorBidi"/>
      <w:i/>
      <w:iCs/>
      <w:color w:val="2F5496" w:themeColor="accent1" w:themeShade="BF"/>
      <w:kern w:val="2"/>
      <w:szCs w:val="28"/>
      <w:lang w:bidi="bn-IN"/>
      <w14:ligatures w14:val="standardContextual"/>
    </w:rPr>
  </w:style>
  <w:style w:type="paragraph" w:styleId="Heading5">
    <w:name w:val="heading 5"/>
    <w:basedOn w:val="Normal"/>
    <w:next w:val="Normal"/>
    <w:link w:val="Heading5Char"/>
    <w:uiPriority w:val="9"/>
    <w:semiHidden/>
    <w:unhideWhenUsed/>
    <w:qFormat/>
    <w:rsid w:val="00980DEE"/>
    <w:pPr>
      <w:keepNext/>
      <w:keepLines/>
      <w:widowControl/>
      <w:autoSpaceDE/>
      <w:autoSpaceDN/>
      <w:adjustRightInd/>
      <w:spacing w:before="80" w:after="40" w:line="259" w:lineRule="auto"/>
      <w:ind w:firstLine="0"/>
      <w:outlineLvl w:val="4"/>
    </w:pPr>
    <w:rPr>
      <w:rFonts w:asciiTheme="minorHAnsi" w:eastAsiaTheme="majorEastAsia" w:hAnsiTheme="minorHAnsi" w:cstheme="majorBidi"/>
      <w:color w:val="2F5496" w:themeColor="accent1" w:themeShade="BF"/>
      <w:kern w:val="2"/>
      <w:szCs w:val="28"/>
      <w:lang w:bidi="bn-IN"/>
      <w14:ligatures w14:val="standardContextual"/>
    </w:rPr>
  </w:style>
  <w:style w:type="paragraph" w:styleId="Heading6">
    <w:name w:val="heading 6"/>
    <w:basedOn w:val="Normal"/>
    <w:next w:val="Normal"/>
    <w:link w:val="Heading6Char"/>
    <w:uiPriority w:val="9"/>
    <w:semiHidden/>
    <w:unhideWhenUsed/>
    <w:qFormat/>
    <w:rsid w:val="00980DEE"/>
    <w:pPr>
      <w:keepNext/>
      <w:keepLines/>
      <w:widowControl/>
      <w:autoSpaceDE/>
      <w:autoSpaceDN/>
      <w:adjustRightInd/>
      <w:spacing w:before="40" w:line="259" w:lineRule="auto"/>
      <w:ind w:firstLine="0"/>
      <w:outlineLvl w:val="5"/>
    </w:pPr>
    <w:rPr>
      <w:rFonts w:asciiTheme="minorHAnsi" w:eastAsiaTheme="majorEastAsia" w:hAnsiTheme="minorHAnsi" w:cstheme="majorBidi"/>
      <w:i/>
      <w:iCs/>
      <w:color w:val="595959" w:themeColor="text1" w:themeTint="A6"/>
      <w:kern w:val="2"/>
      <w:szCs w:val="28"/>
      <w:lang w:bidi="bn-IN"/>
      <w14:ligatures w14:val="standardContextual"/>
    </w:rPr>
  </w:style>
  <w:style w:type="paragraph" w:styleId="Heading7">
    <w:name w:val="heading 7"/>
    <w:basedOn w:val="Normal"/>
    <w:next w:val="Normal"/>
    <w:link w:val="Heading7Char"/>
    <w:uiPriority w:val="9"/>
    <w:semiHidden/>
    <w:unhideWhenUsed/>
    <w:qFormat/>
    <w:rsid w:val="00980DEE"/>
    <w:pPr>
      <w:keepNext/>
      <w:keepLines/>
      <w:widowControl/>
      <w:autoSpaceDE/>
      <w:autoSpaceDN/>
      <w:adjustRightInd/>
      <w:spacing w:before="40" w:line="259" w:lineRule="auto"/>
      <w:ind w:firstLine="0"/>
      <w:outlineLvl w:val="6"/>
    </w:pPr>
    <w:rPr>
      <w:rFonts w:asciiTheme="minorHAnsi" w:eastAsiaTheme="majorEastAsia" w:hAnsiTheme="minorHAnsi" w:cstheme="majorBidi"/>
      <w:color w:val="595959" w:themeColor="text1" w:themeTint="A6"/>
      <w:kern w:val="2"/>
      <w:szCs w:val="28"/>
      <w:lang w:bidi="bn-IN"/>
      <w14:ligatures w14:val="standardContextual"/>
    </w:rPr>
  </w:style>
  <w:style w:type="paragraph" w:styleId="Heading8">
    <w:name w:val="heading 8"/>
    <w:basedOn w:val="Normal"/>
    <w:next w:val="Normal"/>
    <w:link w:val="Heading8Char"/>
    <w:uiPriority w:val="9"/>
    <w:semiHidden/>
    <w:unhideWhenUsed/>
    <w:qFormat/>
    <w:rsid w:val="00980DEE"/>
    <w:pPr>
      <w:keepNext/>
      <w:keepLines/>
      <w:widowControl/>
      <w:autoSpaceDE/>
      <w:autoSpaceDN/>
      <w:adjustRightInd/>
      <w:spacing w:before="0" w:line="259" w:lineRule="auto"/>
      <w:ind w:firstLine="0"/>
      <w:outlineLvl w:val="7"/>
    </w:pPr>
    <w:rPr>
      <w:rFonts w:asciiTheme="minorHAnsi" w:eastAsiaTheme="majorEastAsia" w:hAnsiTheme="minorHAnsi" w:cstheme="majorBidi"/>
      <w:i/>
      <w:iCs/>
      <w:color w:val="272727" w:themeColor="text1" w:themeTint="D8"/>
      <w:kern w:val="2"/>
      <w:szCs w:val="28"/>
      <w:lang w:bidi="bn-IN"/>
      <w14:ligatures w14:val="standardContextual"/>
    </w:rPr>
  </w:style>
  <w:style w:type="paragraph" w:styleId="Heading9">
    <w:name w:val="heading 9"/>
    <w:basedOn w:val="Normal"/>
    <w:next w:val="Normal"/>
    <w:link w:val="Heading9Char"/>
    <w:uiPriority w:val="9"/>
    <w:semiHidden/>
    <w:unhideWhenUsed/>
    <w:qFormat/>
    <w:rsid w:val="00980DEE"/>
    <w:pPr>
      <w:keepNext/>
      <w:keepLines/>
      <w:widowControl/>
      <w:autoSpaceDE/>
      <w:autoSpaceDN/>
      <w:adjustRightInd/>
      <w:spacing w:before="0" w:line="259" w:lineRule="auto"/>
      <w:ind w:firstLine="0"/>
      <w:outlineLvl w:val="8"/>
    </w:pPr>
    <w:rPr>
      <w:rFonts w:asciiTheme="minorHAnsi" w:eastAsiaTheme="majorEastAsia" w:hAnsiTheme="minorHAnsi" w:cstheme="majorBidi"/>
      <w:color w:val="272727" w:themeColor="text1" w:themeTint="D8"/>
      <w:kern w:val="2"/>
      <w:szCs w:val="28"/>
      <w:lang w:bidi="b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DEE"/>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980DEE"/>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980DEE"/>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980D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80D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80D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D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D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DEE"/>
    <w:rPr>
      <w:rFonts w:eastAsiaTheme="majorEastAsia" w:cstheme="majorBidi"/>
      <w:color w:val="272727" w:themeColor="text1" w:themeTint="D8"/>
    </w:rPr>
  </w:style>
  <w:style w:type="paragraph" w:styleId="Title">
    <w:name w:val="Title"/>
    <w:basedOn w:val="Normal"/>
    <w:next w:val="Normal"/>
    <w:link w:val="TitleChar"/>
    <w:uiPriority w:val="10"/>
    <w:qFormat/>
    <w:rsid w:val="00980DEE"/>
    <w:pPr>
      <w:widowControl/>
      <w:autoSpaceDE/>
      <w:autoSpaceDN/>
      <w:adjustRightInd/>
      <w:spacing w:before="0" w:after="80" w:line="240" w:lineRule="auto"/>
      <w:ind w:firstLine="0"/>
      <w:contextualSpacing/>
    </w:pPr>
    <w:rPr>
      <w:rFonts w:asciiTheme="majorHAnsi" w:eastAsiaTheme="majorEastAsia" w:hAnsiTheme="majorHAnsi" w:cstheme="majorBidi"/>
      <w:spacing w:val="-10"/>
      <w:kern w:val="28"/>
      <w:sz w:val="56"/>
      <w:szCs w:val="71"/>
      <w:lang w:bidi="bn-IN"/>
      <w14:ligatures w14:val="standardContextual"/>
    </w:rPr>
  </w:style>
  <w:style w:type="character" w:customStyle="1" w:styleId="TitleChar">
    <w:name w:val="Title Char"/>
    <w:basedOn w:val="DefaultParagraphFont"/>
    <w:link w:val="Title"/>
    <w:uiPriority w:val="10"/>
    <w:rsid w:val="00980DEE"/>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980DEE"/>
    <w:pPr>
      <w:widowControl/>
      <w:numPr>
        <w:ilvl w:val="1"/>
      </w:numPr>
      <w:autoSpaceDE/>
      <w:autoSpaceDN/>
      <w:adjustRightInd/>
      <w:spacing w:before="0" w:after="160" w:line="259" w:lineRule="auto"/>
      <w:ind w:firstLine="720"/>
    </w:pPr>
    <w:rPr>
      <w:rFonts w:asciiTheme="minorHAnsi" w:eastAsiaTheme="majorEastAsia" w:hAnsiTheme="minorHAnsi" w:cstheme="majorBidi"/>
      <w:color w:val="595959" w:themeColor="text1" w:themeTint="A6"/>
      <w:spacing w:val="15"/>
      <w:kern w:val="2"/>
      <w:sz w:val="28"/>
      <w:szCs w:val="35"/>
      <w:lang w:bidi="bn-IN"/>
      <w14:ligatures w14:val="standardContextual"/>
    </w:rPr>
  </w:style>
  <w:style w:type="character" w:customStyle="1" w:styleId="SubtitleChar">
    <w:name w:val="Subtitle Char"/>
    <w:basedOn w:val="DefaultParagraphFont"/>
    <w:link w:val="Subtitle"/>
    <w:uiPriority w:val="11"/>
    <w:rsid w:val="00980DEE"/>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980DEE"/>
    <w:pPr>
      <w:widowControl/>
      <w:autoSpaceDE/>
      <w:autoSpaceDN/>
      <w:adjustRightInd/>
      <w:spacing w:before="160" w:after="160" w:line="259" w:lineRule="auto"/>
      <w:ind w:firstLine="0"/>
      <w:jc w:val="center"/>
    </w:pPr>
    <w:rPr>
      <w:rFonts w:asciiTheme="minorHAnsi" w:eastAsiaTheme="minorHAnsi" w:hAnsiTheme="minorHAnsi" w:cs="Vrinda"/>
      <w:i/>
      <w:iCs/>
      <w:color w:val="404040" w:themeColor="text1" w:themeTint="BF"/>
      <w:kern w:val="2"/>
      <w:szCs w:val="28"/>
      <w:lang w:bidi="bn-IN"/>
      <w14:ligatures w14:val="standardContextual"/>
    </w:rPr>
  </w:style>
  <w:style w:type="character" w:customStyle="1" w:styleId="QuoteChar">
    <w:name w:val="Quote Char"/>
    <w:basedOn w:val="DefaultParagraphFont"/>
    <w:link w:val="Quote"/>
    <w:uiPriority w:val="29"/>
    <w:rsid w:val="00980DEE"/>
    <w:rPr>
      <w:rFonts w:cs="Vrinda"/>
      <w:i/>
      <w:iCs/>
      <w:color w:val="404040" w:themeColor="text1" w:themeTint="BF"/>
    </w:rPr>
  </w:style>
  <w:style w:type="paragraph" w:styleId="ListParagraph">
    <w:name w:val="List Paragraph"/>
    <w:basedOn w:val="Normal"/>
    <w:uiPriority w:val="34"/>
    <w:qFormat/>
    <w:rsid w:val="00980DEE"/>
    <w:pPr>
      <w:widowControl/>
      <w:autoSpaceDE/>
      <w:autoSpaceDN/>
      <w:adjustRightInd/>
      <w:spacing w:before="0" w:after="160" w:line="259" w:lineRule="auto"/>
      <w:ind w:left="720" w:firstLine="0"/>
      <w:contextualSpacing/>
    </w:pPr>
    <w:rPr>
      <w:rFonts w:asciiTheme="minorHAnsi" w:eastAsiaTheme="minorHAnsi" w:hAnsiTheme="minorHAnsi" w:cs="Vrinda"/>
      <w:kern w:val="2"/>
      <w:szCs w:val="28"/>
      <w:lang w:bidi="bn-IN"/>
      <w14:ligatures w14:val="standardContextual"/>
    </w:rPr>
  </w:style>
  <w:style w:type="character" w:styleId="IntenseEmphasis">
    <w:name w:val="Intense Emphasis"/>
    <w:basedOn w:val="DefaultParagraphFont"/>
    <w:uiPriority w:val="21"/>
    <w:qFormat/>
    <w:rsid w:val="00980DEE"/>
    <w:rPr>
      <w:i/>
      <w:iCs/>
      <w:color w:val="2F5496" w:themeColor="accent1" w:themeShade="BF"/>
    </w:rPr>
  </w:style>
  <w:style w:type="paragraph" w:styleId="IntenseQuote">
    <w:name w:val="Intense Quote"/>
    <w:basedOn w:val="Normal"/>
    <w:next w:val="Normal"/>
    <w:link w:val="IntenseQuoteChar"/>
    <w:uiPriority w:val="30"/>
    <w:qFormat/>
    <w:rsid w:val="00980DEE"/>
    <w:pPr>
      <w:widowControl/>
      <w:pBdr>
        <w:top w:val="single" w:sz="4" w:space="10" w:color="2F5496" w:themeColor="accent1" w:themeShade="BF"/>
        <w:bottom w:val="single" w:sz="4" w:space="10" w:color="2F5496" w:themeColor="accent1" w:themeShade="BF"/>
      </w:pBdr>
      <w:autoSpaceDE/>
      <w:autoSpaceDN/>
      <w:adjustRightInd/>
      <w:spacing w:before="360" w:after="360" w:line="259" w:lineRule="auto"/>
      <w:ind w:left="864" w:right="864" w:firstLine="0"/>
      <w:jc w:val="center"/>
    </w:pPr>
    <w:rPr>
      <w:rFonts w:asciiTheme="minorHAnsi" w:eastAsiaTheme="minorHAnsi" w:hAnsiTheme="minorHAnsi" w:cs="Vrinda"/>
      <w:i/>
      <w:iCs/>
      <w:color w:val="2F5496" w:themeColor="accent1" w:themeShade="BF"/>
      <w:kern w:val="2"/>
      <w:szCs w:val="28"/>
      <w:lang w:bidi="bn-IN"/>
      <w14:ligatures w14:val="standardContextual"/>
    </w:rPr>
  </w:style>
  <w:style w:type="character" w:customStyle="1" w:styleId="IntenseQuoteChar">
    <w:name w:val="Intense Quote Char"/>
    <w:basedOn w:val="DefaultParagraphFont"/>
    <w:link w:val="IntenseQuote"/>
    <w:uiPriority w:val="30"/>
    <w:rsid w:val="00980DEE"/>
    <w:rPr>
      <w:rFonts w:cs="Vrinda"/>
      <w:i/>
      <w:iCs/>
      <w:color w:val="2F5496" w:themeColor="accent1" w:themeShade="BF"/>
    </w:rPr>
  </w:style>
  <w:style w:type="character" w:styleId="IntenseReference">
    <w:name w:val="Intense Reference"/>
    <w:basedOn w:val="DefaultParagraphFont"/>
    <w:uiPriority w:val="32"/>
    <w:qFormat/>
    <w:rsid w:val="00980DE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2099</Words>
  <Characters>11966</Characters>
  <Application>Microsoft Office Word</Application>
  <DocSecurity>0</DocSecurity>
  <Lines>99</Lines>
  <Paragraphs>28</Paragraphs>
  <ScaleCrop>false</ScaleCrop>
  <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2025-10-12T23:35:00Z</dcterms:created>
  <dcterms:modified xsi:type="dcterms:W3CDTF">2025-10-12T23:35:00Z</dcterms:modified>
</cp:coreProperties>
</file>